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C5C" w:rsidRPr="00E43E8B" w:rsidRDefault="00E43E8B">
      <w:pPr>
        <w:spacing w:after="0" w:line="240" w:lineRule="auto"/>
        <w:jc w:val="center"/>
        <w:rPr>
          <w:b/>
          <w:bCs/>
          <w:sz w:val="28"/>
          <w:szCs w:val="28"/>
        </w:rPr>
      </w:pPr>
      <w:r>
        <w:rPr>
          <w:rFonts w:ascii="Verdana" w:eastAsia="Times New Roman" w:hAnsi="Verdana" w:cs="Times New Roman"/>
          <w:b/>
          <w:bCs/>
          <w:sz w:val="28"/>
          <w:szCs w:val="28"/>
          <w:lang w:eastAsia="lv-LV"/>
        </w:rPr>
        <w:t>Forsteriāna</w:t>
      </w:r>
    </w:p>
    <w:p w:rsidR="004F6C5C" w:rsidRDefault="004F6C5C" w:rsidP="000E25F1">
      <w:pPr>
        <w:spacing w:after="0" w:line="240" w:lineRule="auto"/>
        <w:jc w:val="both"/>
        <w:rPr>
          <w:rFonts w:ascii="Times New Roman" w:eastAsia="Times New Roman" w:hAnsi="Times New Roman" w:cs="Times New Roman"/>
          <w:sz w:val="24"/>
          <w:szCs w:val="24"/>
          <w:lang w:eastAsia="lv-LV"/>
        </w:rPr>
      </w:pPr>
    </w:p>
    <w:p w:rsidR="004F6C5C" w:rsidRDefault="000E25F1" w:rsidP="000E25F1">
      <w:pPr>
        <w:spacing w:after="0" w:line="240" w:lineRule="auto"/>
        <w:jc w:val="both"/>
      </w:pPr>
      <w:r>
        <w:rPr>
          <w:rFonts w:ascii="Verdana" w:eastAsia="Times New Roman" w:hAnsi="Verdana" w:cs="Times New Roman"/>
          <w:sz w:val="24"/>
          <w:szCs w:val="24"/>
          <w:lang w:eastAsia="lv-LV"/>
        </w:rPr>
        <w:tab/>
      </w:r>
      <w:r>
        <w:rPr>
          <w:rFonts w:ascii="Verdana" w:eastAsia="Times New Roman" w:hAnsi="Verdana" w:cs="Times New Roman"/>
          <w:sz w:val="24"/>
          <w:szCs w:val="24"/>
          <w:lang w:eastAsia="lv-LV"/>
        </w:rPr>
        <w:tab/>
        <w:t>Kādā aprīļa naktī es ilgi paliku nomodā. Pēkšņi dzirdēju  sīku balsi kā zvaniņu: “Labrīt! Es esmu Sniegpulkstenīte. Tu laikam esi svešiniece mūsu dārzā?”</w:t>
      </w:r>
    </w:p>
    <w:p w:rsidR="00C75E98" w:rsidRDefault="000E25F1" w:rsidP="000E25F1">
      <w:pPr>
        <w:spacing w:after="0" w:line="240" w:lineRule="auto"/>
        <w:rPr>
          <w:rFonts w:ascii="Verdana" w:eastAsia="Times New Roman" w:hAnsi="Verdana" w:cs="Times New Roman"/>
          <w:sz w:val="24"/>
          <w:szCs w:val="24"/>
          <w:lang w:eastAsia="lv-LV"/>
        </w:rPr>
      </w:pPr>
      <w:r>
        <w:rPr>
          <w:rFonts w:ascii="Verdana" w:eastAsia="Times New Roman" w:hAnsi="Verdana" w:cs="Times New Roman"/>
          <w:sz w:val="24"/>
          <w:szCs w:val="24"/>
          <w:lang w:eastAsia="lv-LV"/>
        </w:rPr>
        <w:tab/>
        <w:t xml:space="preserve">Tikai pēc brītiņa dobjāka balss atbildēja: </w:t>
      </w:r>
      <w:r>
        <w:rPr>
          <w:rFonts w:ascii="Verdana" w:eastAsia="Times New Roman" w:hAnsi="Verdana" w:cs="Times New Roman"/>
          <w:sz w:val="24"/>
          <w:szCs w:val="24"/>
          <w:lang w:eastAsia="lv-LV"/>
        </w:rPr>
        <w:br/>
        <w:t xml:space="preserve">“Salam aleikum! Es te uzziedu pirmo reizi, es esmu Forsteriāna no Uzbekijas.” </w:t>
      </w:r>
    </w:p>
    <w:p w:rsidR="004F6C5C" w:rsidRDefault="00C75E98" w:rsidP="00C75E98">
      <w:pPr>
        <w:spacing w:after="0" w:line="240" w:lineRule="auto"/>
        <w:ind w:firstLine="720"/>
      </w:pPr>
      <w:r>
        <w:rPr>
          <w:rFonts w:ascii="Verdana" w:eastAsia="Times New Roman" w:hAnsi="Verdana" w:cs="Times New Roman"/>
          <w:sz w:val="24"/>
          <w:szCs w:val="24"/>
          <w:lang w:eastAsia="lv-LV"/>
        </w:rPr>
        <w:t>Tur sarunājās Sniegpulkstenīte un savvaļas tulpe Forsteriāna no Uzbekijas.</w:t>
      </w:r>
      <w:r w:rsidR="000E25F1">
        <w:rPr>
          <w:rFonts w:ascii="Verdana" w:eastAsia="Times New Roman" w:hAnsi="Verdana" w:cs="Times New Roman"/>
          <w:sz w:val="24"/>
          <w:szCs w:val="24"/>
          <w:lang w:eastAsia="lv-LV"/>
        </w:rPr>
        <w:br/>
      </w:r>
      <w:r w:rsidR="000E25F1">
        <w:rPr>
          <w:rFonts w:ascii="Verdana" w:eastAsia="Times New Roman" w:hAnsi="Verdana" w:cs="Times New Roman"/>
          <w:sz w:val="24"/>
          <w:szCs w:val="24"/>
          <w:lang w:eastAsia="lv-LV"/>
        </w:rPr>
        <w:br/>
      </w:r>
      <w:r w:rsidR="000E25F1">
        <w:rPr>
          <w:rFonts w:ascii="Verdana" w:eastAsia="Times New Roman" w:hAnsi="Verdana" w:cs="Times New Roman"/>
          <w:sz w:val="24"/>
          <w:szCs w:val="24"/>
          <w:lang w:eastAsia="lv-LV"/>
        </w:rPr>
        <w:tab/>
        <w:t>Sniegpulkstenīte ieteicās: “Pēc mūsu dārz</w:t>
      </w:r>
      <w:r w:rsidR="003A68BE">
        <w:rPr>
          <w:rFonts w:ascii="Verdana" w:eastAsia="Times New Roman" w:hAnsi="Verdana" w:cs="Times New Roman"/>
          <w:sz w:val="24"/>
          <w:szCs w:val="24"/>
          <w:lang w:eastAsia="lv-LV"/>
        </w:rPr>
        <w:t>a likumiem tev tagad man jāizstāsta</w:t>
      </w:r>
      <w:r w:rsidR="000E25F1">
        <w:rPr>
          <w:rFonts w:ascii="Verdana" w:eastAsia="Times New Roman" w:hAnsi="Verdana" w:cs="Times New Roman"/>
          <w:sz w:val="24"/>
          <w:szCs w:val="24"/>
          <w:lang w:eastAsia="lv-LV"/>
        </w:rPr>
        <w:t xml:space="preserve"> savs dzīves stāsts. </w:t>
      </w:r>
      <w:r w:rsidR="000E25F1">
        <w:rPr>
          <w:rFonts w:ascii="Verdana" w:eastAsia="Times New Roman" w:hAnsi="Verdana" w:cs="Times New Roman"/>
          <w:sz w:val="24"/>
          <w:szCs w:val="24"/>
          <w:lang w:eastAsia="lv-LV"/>
        </w:rPr>
        <w:br/>
        <w:t xml:space="preserve">Tulpe atbildēja: “Tas ir ļoti skumjš stāsts par  meitenīti Forsteriānu, par viņas ciešanām. Viņas piemiņa mūžam kvēlos mūsu sarkanajos ziedos.” </w:t>
      </w:r>
      <w:r w:rsidR="000E25F1">
        <w:rPr>
          <w:rFonts w:ascii="Verdana" w:eastAsia="Times New Roman" w:hAnsi="Verdana" w:cs="Times New Roman"/>
          <w:sz w:val="24"/>
          <w:szCs w:val="24"/>
          <w:lang w:eastAsia="lv-LV"/>
        </w:rPr>
        <w:br/>
      </w:r>
      <w:r w:rsidR="000E25F1">
        <w:rPr>
          <w:rFonts w:ascii="Verdana" w:eastAsia="Times New Roman" w:hAnsi="Verdana" w:cs="Times New Roman"/>
          <w:sz w:val="24"/>
          <w:szCs w:val="24"/>
          <w:lang w:eastAsia="lv-LV"/>
        </w:rPr>
        <w:tab/>
        <w:t>Un Forsteriāna sāka stāstīt:</w:t>
      </w:r>
      <w:r w:rsidR="000E25F1">
        <w:rPr>
          <w:rFonts w:ascii="Verdana" w:eastAsia="Times New Roman" w:hAnsi="Verdana" w:cs="Times New Roman"/>
          <w:sz w:val="24"/>
          <w:szCs w:val="24"/>
          <w:lang w:eastAsia="lv-LV"/>
        </w:rPr>
        <w:br/>
      </w:r>
      <w:r w:rsidR="000E25F1">
        <w:rPr>
          <w:rFonts w:ascii="Verdana" w:eastAsia="Times New Roman" w:hAnsi="Verdana" w:cs="Times New Roman"/>
          <w:sz w:val="24"/>
          <w:szCs w:val="24"/>
          <w:lang w:eastAsia="lv-LV"/>
        </w:rPr>
        <w:tab/>
        <w:t xml:space="preserve">“Pirms tūkstošiem gadu kāda  kalna ielejā dzīvoja aitu gans Sabirdžans. Dzīvoja lielā nabadzībā, jo aitas, ko viņš ganīja, </w:t>
      </w:r>
      <w:r w:rsidR="000E25F1">
        <w:rPr>
          <w:rFonts w:ascii="Verdana" w:eastAsia="Times New Roman" w:hAnsi="Verdana" w:cs="Times New Roman"/>
          <w:sz w:val="24"/>
          <w:szCs w:val="24"/>
          <w:lang w:eastAsia="lv-LV"/>
        </w:rPr>
        <w:softHyphen/>
        <w:t>piederēja  bagātajam Hamidam. Sabirdžanam piederēja tikai divas stipras rokas, paša taisīta stabule un septiņas mazas, melnmatainas mei</w:t>
      </w:r>
      <w:r w:rsidR="000E25F1">
        <w:rPr>
          <w:rFonts w:ascii="Verdana" w:eastAsia="Times New Roman" w:hAnsi="Verdana" w:cs="Times New Roman"/>
          <w:sz w:val="24"/>
          <w:szCs w:val="24"/>
          <w:lang w:eastAsia="lv-LV"/>
        </w:rPr>
        <w:softHyphen/>
        <w:t>tenes. Jaunākajai viņš  deva dīvainu vārdu - Forsteriāna. Sabirdžans  ļoti mīlēja savas meitas</w:t>
      </w:r>
      <w:r w:rsidR="000E25F1">
        <w:rPr>
          <w:rFonts w:ascii="Verdana" w:eastAsia="Times New Roman" w:hAnsi="Verdana" w:cs="Times New Roman"/>
          <w:sz w:val="24"/>
          <w:szCs w:val="24"/>
          <w:lang w:eastAsia="lv-LV"/>
        </w:rPr>
        <w:br/>
      </w:r>
      <w:r w:rsidR="000E25F1">
        <w:rPr>
          <w:rFonts w:ascii="Verdana" w:eastAsia="Times New Roman" w:hAnsi="Verdana" w:cs="Times New Roman"/>
          <w:sz w:val="24"/>
          <w:szCs w:val="24"/>
          <w:lang w:eastAsia="lv-LV"/>
        </w:rPr>
        <w:tab/>
        <w:t>Reiz skaistā Forsteriāna aiznesa tēvam pusdienas. Viņa dziedāja pašas sacerētas dziesmas un dejoja. Forsteriāna bija skaista kā roze.</w:t>
      </w:r>
      <w:r w:rsidR="000E25F1">
        <w:rPr>
          <w:rFonts w:ascii="Verdana" w:eastAsia="Times New Roman" w:hAnsi="Verdana" w:cs="Times New Roman"/>
          <w:sz w:val="24"/>
          <w:szCs w:val="24"/>
          <w:lang w:eastAsia="lv-LV"/>
        </w:rPr>
        <w:br/>
      </w:r>
      <w:r w:rsidR="000E25F1">
        <w:rPr>
          <w:rFonts w:ascii="Verdana" w:eastAsia="Times New Roman" w:hAnsi="Verdana" w:cs="Times New Roman"/>
          <w:sz w:val="24"/>
          <w:szCs w:val="24"/>
          <w:lang w:eastAsia="lv-LV"/>
        </w:rPr>
        <w:tab/>
        <w:t>Bagātnieks</w:t>
      </w:r>
      <w:r>
        <w:rPr>
          <w:rFonts w:ascii="Verdana" w:eastAsia="Times New Roman" w:hAnsi="Verdana" w:cs="Times New Roman"/>
          <w:sz w:val="24"/>
          <w:szCs w:val="24"/>
          <w:lang w:eastAsia="lv-LV"/>
        </w:rPr>
        <w:t xml:space="preserve"> Hamids ieraudzīja Forsteriānu. V</w:t>
      </w:r>
      <w:r w:rsidR="000E25F1">
        <w:rPr>
          <w:rFonts w:ascii="Verdana" w:eastAsia="Times New Roman" w:hAnsi="Verdana" w:cs="Times New Roman"/>
          <w:sz w:val="24"/>
          <w:szCs w:val="24"/>
          <w:lang w:eastAsia="lv-LV"/>
        </w:rPr>
        <w:t xml:space="preserve">iņam meitene iepatikās. Hamids  sagrāba viņu un aizveda uz savu pili. Viņš ieslodzīja Forsteriānu istabā, kur jau simts tādas pašas skaistas meitenes darināja paklājus. Tagad Forsteriānai no ausmas līdz rietam bija jādzīvo putekļainā, tumšā istabā un jāstrādā. Meitene  neredzēja sauli, nedzirdēja putnu dziesmas. </w:t>
      </w:r>
    </w:p>
    <w:p w:rsidR="004F6C5C" w:rsidRDefault="000E25F1" w:rsidP="00C75E98">
      <w:pPr>
        <w:spacing w:after="0" w:line="240" w:lineRule="auto"/>
      </w:pPr>
      <w:r>
        <w:rPr>
          <w:rFonts w:ascii="Verdana" w:eastAsia="Times New Roman" w:hAnsi="Verdana" w:cs="Times New Roman"/>
          <w:sz w:val="24"/>
          <w:szCs w:val="24"/>
          <w:lang w:eastAsia="lv-LV"/>
        </w:rPr>
        <w:tab/>
        <w:t xml:space="preserve">Tā pagāja vasara, pienāca un aizritēja rudens un ziema. </w:t>
      </w:r>
      <w:r w:rsidR="00C75E98">
        <w:rPr>
          <w:rFonts w:ascii="Verdana" w:eastAsia="Times New Roman" w:hAnsi="Verdana" w:cs="Times New Roman"/>
          <w:sz w:val="24"/>
          <w:szCs w:val="24"/>
          <w:lang w:eastAsia="lv-LV"/>
        </w:rPr>
        <w:t>Pavasarī</w:t>
      </w:r>
      <w:r>
        <w:rPr>
          <w:rFonts w:ascii="Verdana" w:eastAsia="Times New Roman" w:hAnsi="Verdana" w:cs="Times New Roman"/>
          <w:sz w:val="24"/>
          <w:szCs w:val="24"/>
          <w:lang w:eastAsia="lv-LV"/>
        </w:rPr>
        <w:t xml:space="preserve"> </w:t>
      </w:r>
      <w:r w:rsidR="00C75E98">
        <w:rPr>
          <w:rFonts w:ascii="Verdana" w:eastAsia="Times New Roman" w:hAnsi="Verdana" w:cs="Times New Roman"/>
          <w:sz w:val="24"/>
          <w:szCs w:val="24"/>
          <w:lang w:eastAsia="lv-LV"/>
        </w:rPr>
        <w:t>Forsteriāna</w:t>
      </w:r>
      <w:r>
        <w:rPr>
          <w:rFonts w:ascii="Verdana" w:eastAsia="Times New Roman" w:hAnsi="Verdana" w:cs="Times New Roman"/>
          <w:sz w:val="24"/>
          <w:szCs w:val="24"/>
          <w:lang w:eastAsia="lv-LV"/>
        </w:rPr>
        <w:t xml:space="preserve"> </w:t>
      </w:r>
      <w:r w:rsidR="00C75E98">
        <w:rPr>
          <w:rFonts w:ascii="Verdana" w:eastAsia="Times New Roman" w:hAnsi="Verdana" w:cs="Times New Roman"/>
          <w:sz w:val="24"/>
          <w:szCs w:val="24"/>
          <w:lang w:eastAsia="lv-LV"/>
        </w:rPr>
        <w:t>ļoti ilgojās</w:t>
      </w:r>
      <w:r>
        <w:rPr>
          <w:rFonts w:ascii="Verdana" w:eastAsia="Times New Roman" w:hAnsi="Verdana" w:cs="Times New Roman"/>
          <w:sz w:val="24"/>
          <w:szCs w:val="24"/>
          <w:lang w:eastAsia="lv-LV"/>
        </w:rPr>
        <w:t xml:space="preserve"> pēc kal</w:t>
      </w:r>
      <w:r w:rsidR="00C75E98">
        <w:rPr>
          <w:rFonts w:ascii="Verdana" w:eastAsia="Times New Roman" w:hAnsi="Verdana" w:cs="Times New Roman"/>
          <w:sz w:val="24"/>
          <w:szCs w:val="24"/>
          <w:lang w:eastAsia="lv-LV"/>
        </w:rPr>
        <w:t>niem, pēc  putnu dziesmām. Viņa</w:t>
      </w:r>
      <w:r>
        <w:rPr>
          <w:rFonts w:ascii="Verdana" w:eastAsia="Times New Roman" w:hAnsi="Verdana" w:cs="Times New Roman"/>
          <w:sz w:val="24"/>
          <w:szCs w:val="24"/>
          <w:lang w:eastAsia="lv-LV"/>
        </w:rPr>
        <w:t xml:space="preserve"> labāk gri</w:t>
      </w:r>
      <w:r>
        <w:rPr>
          <w:rFonts w:ascii="Verdana" w:eastAsia="Times New Roman" w:hAnsi="Verdana" w:cs="Times New Roman"/>
          <w:sz w:val="24"/>
          <w:szCs w:val="24"/>
          <w:lang w:eastAsia="lv-LV"/>
        </w:rPr>
        <w:softHyphen/>
        <w:t xml:space="preserve">bēja mirt nekā dzīvot pilī. Meitene piegāja pie loga un  redzēja, ka zemē ir nobērti sadauzīti stikli. </w:t>
      </w:r>
      <w:r w:rsidR="00C75E98">
        <w:rPr>
          <w:rFonts w:ascii="Verdana" w:eastAsia="Times New Roman" w:hAnsi="Verdana" w:cs="Times New Roman"/>
          <w:sz w:val="24"/>
          <w:szCs w:val="24"/>
          <w:lang w:eastAsia="lv-LV"/>
        </w:rPr>
        <w:t xml:space="preserve">Ja kādai meitenei </w:t>
      </w:r>
      <w:r>
        <w:rPr>
          <w:rFonts w:ascii="Verdana" w:eastAsia="Times New Roman" w:hAnsi="Verdana" w:cs="Times New Roman"/>
          <w:sz w:val="24"/>
          <w:szCs w:val="24"/>
          <w:lang w:eastAsia="lv-LV"/>
        </w:rPr>
        <w:t xml:space="preserve"> izdotos </w:t>
      </w:r>
      <w:r w:rsidR="00C75E98">
        <w:rPr>
          <w:rFonts w:ascii="Verdana" w:eastAsia="Times New Roman" w:hAnsi="Verdana" w:cs="Times New Roman"/>
          <w:sz w:val="24"/>
          <w:szCs w:val="24"/>
          <w:lang w:eastAsia="lv-LV"/>
        </w:rPr>
        <w:t>izlēkt pa  logu un bēgt, tad viņa sagrieztu kājas līdz asinīm.</w:t>
      </w:r>
      <w:r>
        <w:rPr>
          <w:rFonts w:ascii="Verdana" w:eastAsia="Times New Roman" w:hAnsi="Verdana" w:cs="Times New Roman"/>
          <w:sz w:val="24"/>
          <w:szCs w:val="24"/>
          <w:lang w:eastAsia="lv-LV"/>
        </w:rPr>
        <w:t xml:space="preserve"> Šajā brīdī uz palodzes nometās  Forsteriānas vecākās māsas Farizodas baltais ba</w:t>
      </w:r>
      <w:r>
        <w:rPr>
          <w:rFonts w:ascii="Verdana" w:eastAsia="Times New Roman" w:hAnsi="Verdana" w:cs="Times New Roman"/>
          <w:sz w:val="24"/>
          <w:szCs w:val="24"/>
          <w:lang w:eastAsia="lv-LV"/>
        </w:rPr>
        <w:softHyphen/>
        <w:t xml:space="preserve">lodis. </w:t>
      </w:r>
      <w:r>
        <w:rPr>
          <w:rFonts w:ascii="Verdana" w:eastAsia="Times New Roman" w:hAnsi="Verdana" w:cs="Times New Roman"/>
          <w:sz w:val="24"/>
          <w:szCs w:val="24"/>
          <w:lang w:eastAsia="lv-LV"/>
        </w:rPr>
        <w:br/>
      </w:r>
      <w:r>
        <w:rPr>
          <w:rFonts w:ascii="Verdana" w:eastAsia="Times New Roman" w:hAnsi="Verdana" w:cs="Times New Roman"/>
          <w:sz w:val="24"/>
          <w:szCs w:val="24"/>
          <w:lang w:eastAsia="lv-LV"/>
        </w:rPr>
        <w:tab/>
        <w:t>Meitene nogrieza vienu no savām melnajām bizēm, norāva vairākus dārgo dziju pavedienus un pa logu pasniedza  balodim.  Putns aizlaidās.</w:t>
      </w:r>
      <w:r>
        <w:rPr>
          <w:rFonts w:ascii="Verdana" w:eastAsia="Times New Roman" w:hAnsi="Verdana" w:cs="Times New Roman"/>
          <w:sz w:val="24"/>
          <w:szCs w:val="24"/>
          <w:lang w:eastAsia="lv-LV"/>
        </w:rPr>
        <w:br/>
        <w:t xml:space="preserve">Vecākā māsa visu saprata un domāja, kā glābt māsu no gūsta. </w:t>
      </w:r>
    </w:p>
    <w:p w:rsidR="004F6C5C" w:rsidRDefault="000E25F1" w:rsidP="006E159D">
      <w:pPr>
        <w:spacing w:after="0" w:line="240" w:lineRule="auto"/>
      </w:pPr>
      <w:r>
        <w:rPr>
          <w:rFonts w:ascii="Verdana" w:eastAsia="Times New Roman" w:hAnsi="Verdana" w:cs="Times New Roman"/>
          <w:sz w:val="24"/>
          <w:szCs w:val="24"/>
          <w:lang w:eastAsia="lv-LV"/>
        </w:rPr>
        <w:tab/>
        <w:t>Kāda veca, gudra sieviņa teica:</w:t>
      </w:r>
      <w:r>
        <w:rPr>
          <w:rFonts w:ascii="Verdana" w:eastAsia="Times New Roman" w:hAnsi="Verdana" w:cs="Times New Roman"/>
          <w:sz w:val="24"/>
          <w:szCs w:val="24"/>
          <w:lang w:eastAsia="lv-LV"/>
        </w:rPr>
        <w:br/>
      </w:r>
      <w:r>
        <w:rPr>
          <w:rFonts w:ascii="Verdana" w:eastAsia="Times New Roman" w:hAnsi="Verdana" w:cs="Times New Roman"/>
          <w:sz w:val="24"/>
          <w:szCs w:val="24"/>
          <w:lang w:eastAsia="lv-LV"/>
        </w:rPr>
        <w:tab/>
        <w:t>“Brīvību nevar iegūt par velti, tā jāpērk ar asinīm.”</w:t>
      </w:r>
    </w:p>
    <w:p w:rsidR="004F6C5C" w:rsidRDefault="000E25F1" w:rsidP="000E25F1">
      <w:pPr>
        <w:spacing w:after="0" w:line="240" w:lineRule="auto"/>
      </w:pPr>
      <w:r>
        <w:rPr>
          <w:rFonts w:ascii="Verdana" w:eastAsia="Times New Roman" w:hAnsi="Verdana" w:cs="Times New Roman"/>
          <w:sz w:val="24"/>
          <w:szCs w:val="24"/>
          <w:lang w:eastAsia="lv-LV"/>
        </w:rPr>
        <w:tab/>
        <w:t xml:space="preserve"> </w:t>
      </w:r>
      <w:r w:rsidR="00C75E98">
        <w:rPr>
          <w:rFonts w:ascii="Verdana" w:eastAsia="Times New Roman" w:hAnsi="Verdana" w:cs="Times New Roman"/>
          <w:sz w:val="24"/>
          <w:szCs w:val="24"/>
          <w:lang w:eastAsia="lv-LV"/>
        </w:rPr>
        <w:t xml:space="preserve">Viņa izstāstīja, ka </w:t>
      </w:r>
      <w:r>
        <w:rPr>
          <w:rFonts w:ascii="Verdana" w:eastAsia="Times New Roman" w:hAnsi="Verdana" w:cs="Times New Roman"/>
          <w:sz w:val="24"/>
          <w:szCs w:val="24"/>
          <w:lang w:eastAsia="lv-LV"/>
        </w:rPr>
        <w:t xml:space="preserve">Hamida pilī būs lielas dzīres.  Šajā naktī Forsteriānas māsām un draudzenēm jāierodas pilī. Kailām kājām jāpieiet pie loga un </w:t>
      </w:r>
      <w:r w:rsidR="00C75E98">
        <w:rPr>
          <w:rFonts w:ascii="Verdana" w:eastAsia="Times New Roman" w:hAnsi="Verdana" w:cs="Times New Roman"/>
          <w:sz w:val="24"/>
          <w:szCs w:val="24"/>
          <w:lang w:eastAsia="lv-LV"/>
        </w:rPr>
        <w:t>jāattaisa tas</w:t>
      </w:r>
      <w:r>
        <w:rPr>
          <w:rFonts w:ascii="Verdana" w:eastAsia="Times New Roman" w:hAnsi="Verdana" w:cs="Times New Roman"/>
          <w:sz w:val="24"/>
          <w:szCs w:val="24"/>
          <w:lang w:eastAsia="lv-LV"/>
        </w:rPr>
        <w:t xml:space="preserve"> vaļā.  Nedrīkst baidīties  sagriezt kājas uz stikliem. Tad visām jābēg kalnos. Drīz vien Hamids sapratīs, ka viņa verdzenes izbēgušas un sarīkos gūstīšanu. Asiņaino pēdu būs daudz, Hamids nesapratīs, uz kuru pusi meitenes aizbēgušas. Viņas varēs paslēpties kalnos.</w:t>
      </w:r>
      <w:r>
        <w:rPr>
          <w:rFonts w:ascii="Verdana" w:eastAsia="Times New Roman" w:hAnsi="Verdana" w:cs="Times New Roman"/>
          <w:sz w:val="24"/>
          <w:szCs w:val="24"/>
          <w:lang w:eastAsia="lv-LV"/>
        </w:rPr>
        <w:br/>
      </w:r>
      <w:r>
        <w:rPr>
          <w:rFonts w:ascii="Verdana" w:eastAsia="Times New Roman" w:hAnsi="Verdana" w:cs="Times New Roman"/>
          <w:sz w:val="24"/>
          <w:szCs w:val="24"/>
          <w:lang w:eastAsia="lv-LV"/>
        </w:rPr>
        <w:lastRenderedPageBreak/>
        <w:t xml:space="preserve"> </w:t>
      </w:r>
      <w:r>
        <w:rPr>
          <w:rFonts w:ascii="Verdana" w:eastAsia="Times New Roman" w:hAnsi="Verdana" w:cs="Times New Roman"/>
          <w:sz w:val="24"/>
          <w:szCs w:val="24"/>
          <w:lang w:eastAsia="lv-LV"/>
        </w:rPr>
        <w:tab/>
        <w:t xml:space="preserve">Meitenes sagrieza kājas uz sadauzītajiem stikliem, </w:t>
      </w:r>
      <w:r w:rsidR="009E2071">
        <w:rPr>
          <w:rFonts w:ascii="Verdana" w:eastAsia="Times New Roman" w:hAnsi="Verdana" w:cs="Times New Roman"/>
          <w:sz w:val="24"/>
          <w:szCs w:val="24"/>
          <w:lang w:eastAsia="lv-LV"/>
        </w:rPr>
        <w:t>piegāja pie loga</w:t>
      </w:r>
      <w:r>
        <w:rPr>
          <w:rFonts w:ascii="Verdana" w:eastAsia="Times New Roman" w:hAnsi="Verdana" w:cs="Times New Roman"/>
          <w:sz w:val="24"/>
          <w:szCs w:val="24"/>
          <w:lang w:eastAsia="lv-LV"/>
        </w:rPr>
        <w:t xml:space="preserve"> un klusu pasauca Forsteriānu. </w:t>
      </w:r>
      <w:r w:rsidR="009E2071">
        <w:rPr>
          <w:rFonts w:ascii="Verdana" w:eastAsia="Times New Roman" w:hAnsi="Verdana" w:cs="Times New Roman"/>
          <w:sz w:val="24"/>
          <w:szCs w:val="24"/>
          <w:lang w:eastAsia="lv-LV"/>
        </w:rPr>
        <w:t>Viņa</w:t>
      </w:r>
      <w:r>
        <w:rPr>
          <w:rFonts w:ascii="Verdana" w:eastAsia="Times New Roman" w:hAnsi="Verdana" w:cs="Times New Roman"/>
          <w:sz w:val="24"/>
          <w:szCs w:val="24"/>
          <w:lang w:eastAsia="lv-LV"/>
        </w:rPr>
        <w:t xml:space="preserve"> izlēca pa logu un pat neiekliedzās, kaut gan sāpīgi sagrieza kāj</w:t>
      </w:r>
      <w:r w:rsidR="009E2071">
        <w:rPr>
          <w:rFonts w:ascii="Verdana" w:eastAsia="Times New Roman" w:hAnsi="Verdana" w:cs="Times New Roman"/>
          <w:sz w:val="24"/>
          <w:szCs w:val="24"/>
          <w:lang w:eastAsia="lv-LV"/>
        </w:rPr>
        <w:t>as. Citas meitenes viņai sekoja. Viņas</w:t>
      </w:r>
      <w:r>
        <w:rPr>
          <w:rFonts w:ascii="Verdana" w:eastAsia="Times New Roman" w:hAnsi="Verdana" w:cs="Times New Roman"/>
          <w:sz w:val="24"/>
          <w:szCs w:val="24"/>
          <w:lang w:eastAsia="lv-LV"/>
        </w:rPr>
        <w:t xml:space="preserve">  devās kalnos. Cik grūti bija skriet, sāpēja kājas, bet </w:t>
      </w:r>
      <w:r w:rsidR="003A68BE">
        <w:rPr>
          <w:rFonts w:ascii="Verdana" w:eastAsia="Times New Roman" w:hAnsi="Verdana" w:cs="Times New Roman"/>
          <w:sz w:val="24"/>
          <w:szCs w:val="24"/>
          <w:lang w:eastAsia="lv-LV"/>
        </w:rPr>
        <w:t>meitenes</w:t>
      </w:r>
      <w:r>
        <w:rPr>
          <w:rFonts w:ascii="Verdana" w:eastAsia="Times New Roman" w:hAnsi="Verdana" w:cs="Times New Roman"/>
          <w:sz w:val="24"/>
          <w:szCs w:val="24"/>
          <w:lang w:eastAsia="lv-LV"/>
        </w:rPr>
        <w:t xml:space="preserve"> ne reizi neievaidējās, jo   brīvība bija svarīgāka. </w:t>
      </w:r>
    </w:p>
    <w:p w:rsidR="004F6C5C" w:rsidRPr="009E2071" w:rsidRDefault="000E25F1">
      <w:pPr>
        <w:spacing w:after="0" w:line="240" w:lineRule="auto"/>
        <w:rPr>
          <w:rFonts w:ascii="Verdana" w:eastAsia="Times New Roman" w:hAnsi="Verdana" w:cs="Times New Roman"/>
          <w:sz w:val="24"/>
          <w:szCs w:val="24"/>
          <w:lang w:eastAsia="lv-LV"/>
        </w:rPr>
      </w:pPr>
      <w:r>
        <w:rPr>
          <w:rFonts w:ascii="Verdana" w:eastAsia="Times New Roman" w:hAnsi="Verdana" w:cs="Times New Roman"/>
          <w:sz w:val="24"/>
          <w:szCs w:val="24"/>
          <w:lang w:eastAsia="lv-LV"/>
        </w:rPr>
        <w:tab/>
        <w:t>Hamids zirga mugurā dzinās m</w:t>
      </w:r>
      <w:r w:rsidR="009E2071">
        <w:rPr>
          <w:rFonts w:ascii="Verdana" w:eastAsia="Times New Roman" w:hAnsi="Verdana" w:cs="Times New Roman"/>
          <w:sz w:val="24"/>
          <w:szCs w:val="24"/>
          <w:lang w:eastAsia="lv-LV"/>
        </w:rPr>
        <w:t xml:space="preserve">eitenēm pakaļ. </w:t>
      </w:r>
      <w:r w:rsidR="003A68BE">
        <w:rPr>
          <w:rFonts w:ascii="Verdana" w:eastAsia="Times New Roman" w:hAnsi="Verdana" w:cs="Times New Roman"/>
          <w:sz w:val="24"/>
          <w:szCs w:val="24"/>
          <w:lang w:eastAsia="lv-LV"/>
        </w:rPr>
        <w:t>Viņas</w:t>
      </w:r>
      <w:r w:rsidR="009E2071">
        <w:rPr>
          <w:rFonts w:ascii="Verdana" w:eastAsia="Times New Roman" w:hAnsi="Verdana" w:cs="Times New Roman"/>
          <w:sz w:val="24"/>
          <w:szCs w:val="24"/>
          <w:lang w:eastAsia="lv-LV"/>
        </w:rPr>
        <w:t xml:space="preserve"> skrēja</w:t>
      </w:r>
      <w:r>
        <w:rPr>
          <w:rFonts w:ascii="Verdana" w:eastAsia="Times New Roman" w:hAnsi="Verdana" w:cs="Times New Roman"/>
          <w:sz w:val="24"/>
          <w:szCs w:val="24"/>
          <w:lang w:eastAsia="lv-LV"/>
        </w:rPr>
        <w:t>. Forsteriāna juta, ka nav spēka.</w:t>
      </w:r>
      <w:r w:rsidR="009E2071">
        <w:rPr>
          <w:rFonts w:ascii="Verdana" w:eastAsia="Times New Roman" w:hAnsi="Verdana" w:cs="Times New Roman"/>
          <w:sz w:val="24"/>
          <w:szCs w:val="24"/>
          <w:lang w:eastAsia="lv-LV"/>
        </w:rPr>
        <w:t xml:space="preserve"> </w:t>
      </w:r>
      <w:r>
        <w:rPr>
          <w:rFonts w:ascii="Verdana" w:eastAsia="Times New Roman" w:hAnsi="Verdana" w:cs="Times New Roman"/>
          <w:sz w:val="24"/>
          <w:szCs w:val="24"/>
          <w:lang w:eastAsia="lv-LV"/>
        </w:rPr>
        <w:t xml:space="preserve">Bet Hamida zirgs jau tuvojās. Vai atkal nonākt pretīgā bagātnieka gūstā un neredzēt sauli un kalnus? </w:t>
      </w:r>
      <w:r>
        <w:rPr>
          <w:rFonts w:ascii="Verdana" w:eastAsia="Times New Roman" w:hAnsi="Verdana" w:cs="Times New Roman"/>
          <w:sz w:val="24"/>
          <w:szCs w:val="24"/>
          <w:lang w:eastAsia="lv-LV"/>
        </w:rPr>
        <w:br/>
      </w:r>
      <w:r>
        <w:rPr>
          <w:rFonts w:ascii="Verdana" w:eastAsia="Times New Roman" w:hAnsi="Verdana" w:cs="Times New Roman"/>
          <w:sz w:val="24"/>
          <w:szCs w:val="24"/>
          <w:lang w:eastAsia="lv-LV"/>
        </w:rPr>
        <w:tab/>
        <w:t>“Nē, labāk mirt brīvībā nekā nonīkt verdzībā!” izlēma Forsteriāna un metās Hamida zirgam zem kājām. Zirgs samina viņu ar pakaviem.</w:t>
      </w:r>
      <w:r>
        <w:rPr>
          <w:rFonts w:ascii="Verdana" w:eastAsia="Times New Roman" w:hAnsi="Verdana" w:cs="Times New Roman"/>
          <w:sz w:val="24"/>
          <w:szCs w:val="24"/>
          <w:lang w:eastAsia="lv-LV"/>
        </w:rPr>
        <w:br/>
        <w:t xml:space="preserve">Bez dzīvības viņa pakrita baltajā sniegā. </w:t>
      </w:r>
      <w:r>
        <w:rPr>
          <w:rFonts w:ascii="Verdana" w:eastAsia="Times New Roman" w:hAnsi="Verdana" w:cs="Times New Roman"/>
          <w:sz w:val="24"/>
          <w:szCs w:val="24"/>
          <w:lang w:eastAsia="lv-LV"/>
        </w:rPr>
        <w:br/>
      </w:r>
      <w:r>
        <w:rPr>
          <w:rFonts w:ascii="Verdana" w:eastAsia="Times New Roman" w:hAnsi="Verdana" w:cs="Times New Roman"/>
          <w:sz w:val="24"/>
          <w:szCs w:val="24"/>
          <w:lang w:eastAsia="lv-LV"/>
        </w:rPr>
        <w:tab/>
        <w:t xml:space="preserve">No rīta baltais sniega klajums bija uzziedējis neskaitāmiem sarkaniem ziediem. </w:t>
      </w:r>
      <w:r>
        <w:rPr>
          <w:rFonts w:ascii="Verdana" w:eastAsia="Times New Roman" w:hAnsi="Verdana" w:cs="Times New Roman"/>
          <w:sz w:val="24"/>
          <w:szCs w:val="24"/>
          <w:lang w:eastAsia="lv-LV"/>
        </w:rPr>
        <w:br/>
      </w:r>
      <w:r>
        <w:rPr>
          <w:rFonts w:ascii="Verdana" w:eastAsia="Times New Roman" w:hAnsi="Verdana" w:cs="Times New Roman"/>
          <w:sz w:val="24"/>
          <w:szCs w:val="24"/>
          <w:lang w:eastAsia="lv-LV"/>
        </w:rPr>
        <w:tab/>
        <w:t xml:space="preserve">“Tāds ir mans stāsts, un tāpēc mani sauc par Forsteriānu,” tulpe  apklusa. </w:t>
      </w:r>
      <w:r>
        <w:rPr>
          <w:rFonts w:ascii="Verdana" w:eastAsia="Times New Roman" w:hAnsi="Verdana" w:cs="Times New Roman"/>
          <w:sz w:val="24"/>
          <w:szCs w:val="24"/>
          <w:lang w:eastAsia="lv-LV"/>
        </w:rPr>
        <w:br/>
      </w:r>
      <w:r>
        <w:rPr>
          <w:rFonts w:ascii="Verdana" w:eastAsia="Times New Roman" w:hAnsi="Verdana" w:cs="Times New Roman"/>
          <w:sz w:val="24"/>
          <w:szCs w:val="24"/>
          <w:lang w:eastAsia="lv-LV"/>
        </w:rPr>
        <w:tab/>
        <w:t xml:space="preserve">Klusēja arī Sniegpulkstenīte. </w:t>
      </w:r>
      <w:r>
        <w:rPr>
          <w:rFonts w:ascii="Verdana" w:eastAsia="Times New Roman" w:hAnsi="Verdana" w:cs="Times New Roman"/>
          <w:sz w:val="24"/>
          <w:szCs w:val="24"/>
          <w:lang w:eastAsia="lv-LV"/>
        </w:rPr>
        <w:br/>
      </w:r>
      <w:r>
        <w:rPr>
          <w:rFonts w:ascii="Verdana" w:eastAsia="Times New Roman" w:hAnsi="Verdana" w:cs="Times New Roman"/>
          <w:sz w:val="24"/>
          <w:szCs w:val="24"/>
          <w:lang w:eastAsia="lv-LV"/>
        </w:rPr>
        <w:tab/>
        <w:t xml:space="preserve">Pa nakti </w:t>
      </w:r>
      <w:r w:rsidR="003A68BE">
        <w:rPr>
          <w:rFonts w:ascii="Verdana" w:eastAsia="Times New Roman" w:hAnsi="Verdana" w:cs="Times New Roman"/>
          <w:sz w:val="24"/>
          <w:szCs w:val="24"/>
          <w:lang w:eastAsia="lv-LV"/>
        </w:rPr>
        <w:t>uzsniga</w:t>
      </w:r>
      <w:r>
        <w:rPr>
          <w:rFonts w:ascii="Verdana" w:eastAsia="Times New Roman" w:hAnsi="Verdana" w:cs="Times New Roman"/>
          <w:sz w:val="24"/>
          <w:szCs w:val="24"/>
          <w:lang w:eastAsia="lv-LV"/>
        </w:rPr>
        <w:t xml:space="preserve"> mīk</w:t>
      </w:r>
      <w:r w:rsidR="003A68BE">
        <w:rPr>
          <w:rFonts w:ascii="Verdana" w:eastAsia="Times New Roman" w:hAnsi="Verdana" w:cs="Times New Roman"/>
          <w:sz w:val="24"/>
          <w:szCs w:val="24"/>
          <w:lang w:eastAsia="lv-LV"/>
        </w:rPr>
        <w:t>sts sniedziņš un noklāja visu dārzu ar baltu segu. P</w:t>
      </w:r>
      <w:r>
        <w:rPr>
          <w:rFonts w:ascii="Verdana" w:eastAsia="Times New Roman" w:hAnsi="Verdana" w:cs="Times New Roman"/>
          <w:sz w:val="24"/>
          <w:szCs w:val="24"/>
          <w:lang w:eastAsia="lv-LV"/>
        </w:rPr>
        <w:t>uķu dobē pie mājas sienas kvēloja sarkans tulpes zieds. Sniegpulkstenītei pie nokārtā zvaniņa bija piesalusi liela un dzidra asara.</w:t>
      </w:r>
    </w:p>
    <w:p w:rsidR="004F6C5C" w:rsidRDefault="000E25F1">
      <w:pPr>
        <w:spacing w:after="0" w:line="240" w:lineRule="auto"/>
        <w:jc w:val="both"/>
        <w:rPr>
          <w:rFonts w:ascii="Verdana" w:eastAsia="Times New Roman" w:hAnsi="Verdana" w:cs="Times New Roman"/>
          <w:sz w:val="24"/>
          <w:szCs w:val="24"/>
          <w:lang w:eastAsia="lv-LV"/>
        </w:rPr>
      </w:pPr>
      <w:r>
        <w:rPr>
          <w:rFonts w:ascii="Verdana" w:eastAsia="Times New Roman" w:hAnsi="Verdana" w:cs="Times New Roman"/>
          <w:sz w:val="24"/>
          <w:szCs w:val="24"/>
          <w:lang w:eastAsia="lv-LV"/>
        </w:rPr>
        <w:t xml:space="preserve">  </w:t>
      </w:r>
    </w:p>
    <w:p w:rsidR="00BC66ED" w:rsidRDefault="00BC66ED" w:rsidP="00BC66ED">
      <w:pPr>
        <w:spacing w:after="0" w:line="240" w:lineRule="auto"/>
        <w:jc w:val="center"/>
      </w:pPr>
      <w:r>
        <w:rPr>
          <w:noProof/>
          <w:lang w:eastAsia="lv-LV"/>
        </w:rPr>
        <w:drawing>
          <wp:inline distT="0" distB="0" distL="0" distR="0" wp14:anchorId="76B96547" wp14:editId="106FA0B8">
            <wp:extent cx="4008439" cy="4810125"/>
            <wp:effectExtent l="0" t="0" r="0" b="0"/>
            <wp:docPr id="20" name="Picture 20" descr="forsteriana El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steriana Elit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22200" cy="4826638"/>
                    </a:xfrm>
                    <a:prstGeom prst="rect">
                      <a:avLst/>
                    </a:prstGeom>
                    <a:noFill/>
                    <a:ln>
                      <a:noFill/>
                    </a:ln>
                  </pic:spPr>
                </pic:pic>
              </a:graphicData>
            </a:graphic>
          </wp:inline>
        </w:drawing>
      </w:r>
    </w:p>
    <w:p w:rsidR="004F6C5C" w:rsidRDefault="004F6C5C">
      <w:pPr>
        <w:jc w:val="both"/>
      </w:pPr>
    </w:p>
    <w:p w:rsidR="004F6C5C" w:rsidRDefault="000E25F1">
      <w:pPr>
        <w:jc w:val="both"/>
      </w:pPr>
      <w:r>
        <w:rPr>
          <w:noProof/>
          <w:lang w:eastAsia="lv-LV"/>
        </w:rPr>
        <w:lastRenderedPageBreak/>
        <w:drawing>
          <wp:anchor distT="0" distB="0" distL="0" distR="0" simplePos="0" relativeHeight="2" behindDoc="0" locked="0" layoutInCell="1" allowOverlap="1">
            <wp:simplePos x="0" y="0"/>
            <wp:positionH relativeFrom="margin">
              <wp:align>center</wp:align>
            </wp:positionH>
            <wp:positionV relativeFrom="paragraph">
              <wp:posOffset>9525</wp:posOffset>
            </wp:positionV>
            <wp:extent cx="3962400" cy="263652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6"/>
                    <a:stretch>
                      <a:fillRect/>
                    </a:stretch>
                  </pic:blipFill>
                  <pic:spPr bwMode="auto">
                    <a:xfrm>
                      <a:off x="0" y="0"/>
                      <a:ext cx="3962400" cy="2636520"/>
                    </a:xfrm>
                    <a:prstGeom prst="rect">
                      <a:avLst/>
                    </a:prstGeom>
                  </pic:spPr>
                </pic:pic>
              </a:graphicData>
            </a:graphic>
            <wp14:sizeRelH relativeFrom="margin">
              <wp14:pctWidth>0</wp14:pctWidth>
            </wp14:sizeRelH>
            <wp14:sizeRelV relativeFrom="margin">
              <wp14:pctHeight>0</wp14:pctHeight>
            </wp14:sizeRelV>
          </wp:anchor>
        </w:drawing>
      </w:r>
    </w:p>
    <w:p w:rsidR="004F6C5C" w:rsidRDefault="004F6C5C">
      <w:pPr>
        <w:jc w:val="both"/>
      </w:pPr>
    </w:p>
    <w:p w:rsidR="004F6C5C" w:rsidRDefault="004F6C5C">
      <w:pPr>
        <w:jc w:val="both"/>
      </w:pPr>
    </w:p>
    <w:p w:rsidR="004F6C5C" w:rsidRDefault="004F6C5C">
      <w:pPr>
        <w:jc w:val="both"/>
      </w:pPr>
    </w:p>
    <w:p w:rsidR="004F6C5C" w:rsidRDefault="004F6C5C">
      <w:pPr>
        <w:jc w:val="both"/>
      </w:pPr>
    </w:p>
    <w:p w:rsidR="004F6C5C" w:rsidRDefault="004F6C5C">
      <w:pPr>
        <w:jc w:val="both"/>
      </w:pPr>
    </w:p>
    <w:p w:rsidR="004F6C5C" w:rsidRDefault="004F6C5C">
      <w:pPr>
        <w:jc w:val="both"/>
      </w:pPr>
    </w:p>
    <w:p w:rsidR="004F6C5C" w:rsidRDefault="004F6C5C">
      <w:pPr>
        <w:jc w:val="both"/>
      </w:pPr>
    </w:p>
    <w:p w:rsidR="004F6C5C" w:rsidRDefault="004F6C5C">
      <w:pPr>
        <w:jc w:val="both"/>
      </w:pPr>
    </w:p>
    <w:p w:rsidR="004F6C5C" w:rsidRDefault="004F6C5C">
      <w:pPr>
        <w:jc w:val="both"/>
      </w:pPr>
    </w:p>
    <w:p w:rsidR="004F6C5C" w:rsidRDefault="00BC66ED">
      <w:pPr>
        <w:jc w:val="both"/>
      </w:pPr>
      <w:r>
        <w:rPr>
          <w:noProof/>
          <w:lang w:eastAsia="lv-LV"/>
        </w:rPr>
        <w:drawing>
          <wp:anchor distT="0" distB="0" distL="0" distR="0" simplePos="0" relativeHeight="3" behindDoc="0" locked="0" layoutInCell="1" allowOverlap="1">
            <wp:simplePos x="0" y="0"/>
            <wp:positionH relativeFrom="margin">
              <wp:align>center</wp:align>
            </wp:positionH>
            <wp:positionV relativeFrom="paragraph">
              <wp:posOffset>8255</wp:posOffset>
            </wp:positionV>
            <wp:extent cx="3802380" cy="2554605"/>
            <wp:effectExtent l="0" t="0" r="762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7"/>
                    <a:stretch>
                      <a:fillRect/>
                    </a:stretch>
                  </pic:blipFill>
                  <pic:spPr bwMode="auto">
                    <a:xfrm>
                      <a:off x="0" y="0"/>
                      <a:ext cx="3802380" cy="2554605"/>
                    </a:xfrm>
                    <a:prstGeom prst="rect">
                      <a:avLst/>
                    </a:prstGeom>
                  </pic:spPr>
                </pic:pic>
              </a:graphicData>
            </a:graphic>
          </wp:anchor>
        </w:drawing>
      </w:r>
    </w:p>
    <w:p w:rsidR="004F6C5C" w:rsidRDefault="004F6C5C">
      <w:pPr>
        <w:jc w:val="both"/>
      </w:pPr>
    </w:p>
    <w:p w:rsidR="004F6C5C" w:rsidRDefault="004F6C5C">
      <w:pPr>
        <w:jc w:val="both"/>
      </w:pPr>
    </w:p>
    <w:p w:rsidR="004F6C5C" w:rsidRDefault="004F6C5C">
      <w:pPr>
        <w:jc w:val="both"/>
      </w:pPr>
    </w:p>
    <w:p w:rsidR="004F6C5C" w:rsidRDefault="004F6C5C">
      <w:pPr>
        <w:jc w:val="both"/>
      </w:pPr>
    </w:p>
    <w:p w:rsidR="004F6C5C" w:rsidRDefault="004F6C5C">
      <w:pPr>
        <w:jc w:val="both"/>
      </w:pPr>
    </w:p>
    <w:p w:rsidR="004F6C5C" w:rsidRDefault="004F6C5C">
      <w:pPr>
        <w:jc w:val="both"/>
      </w:pPr>
    </w:p>
    <w:p w:rsidR="004F6C5C" w:rsidRDefault="004F6C5C">
      <w:pPr>
        <w:jc w:val="both"/>
      </w:pPr>
    </w:p>
    <w:p w:rsidR="004F6C5C" w:rsidRDefault="004F6C5C">
      <w:pPr>
        <w:jc w:val="both"/>
      </w:pPr>
    </w:p>
    <w:p w:rsidR="004F6C5C" w:rsidRDefault="00BC66ED">
      <w:pPr>
        <w:jc w:val="both"/>
      </w:pPr>
      <w:r>
        <w:rPr>
          <w:noProof/>
          <w:lang w:eastAsia="lv-LV"/>
        </w:rPr>
        <w:drawing>
          <wp:anchor distT="0" distB="0" distL="0" distR="0" simplePos="0" relativeHeight="4" behindDoc="0" locked="0" layoutInCell="1" allowOverlap="1">
            <wp:simplePos x="0" y="0"/>
            <wp:positionH relativeFrom="margin">
              <wp:align>center</wp:align>
            </wp:positionH>
            <wp:positionV relativeFrom="paragraph">
              <wp:posOffset>155575</wp:posOffset>
            </wp:positionV>
            <wp:extent cx="4096385" cy="2726055"/>
            <wp:effectExtent l="0" t="0" r="0" b="0"/>
            <wp:wrapSquare wrapText="largest"/>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8"/>
                    <a:stretch>
                      <a:fillRect/>
                    </a:stretch>
                  </pic:blipFill>
                  <pic:spPr bwMode="auto">
                    <a:xfrm>
                      <a:off x="0" y="0"/>
                      <a:ext cx="4096385" cy="2726055"/>
                    </a:xfrm>
                    <a:prstGeom prst="rect">
                      <a:avLst/>
                    </a:prstGeom>
                  </pic:spPr>
                </pic:pic>
              </a:graphicData>
            </a:graphic>
          </wp:anchor>
        </w:drawing>
      </w:r>
    </w:p>
    <w:p w:rsidR="004F6C5C" w:rsidRDefault="004F6C5C">
      <w:pPr>
        <w:jc w:val="both"/>
      </w:pPr>
    </w:p>
    <w:p w:rsidR="004F6C5C" w:rsidRDefault="004F6C5C">
      <w:pPr>
        <w:jc w:val="both"/>
      </w:pPr>
    </w:p>
    <w:p w:rsidR="004F6C5C" w:rsidRDefault="004F6C5C">
      <w:pPr>
        <w:jc w:val="both"/>
      </w:pPr>
    </w:p>
    <w:p w:rsidR="004F6C5C" w:rsidRDefault="004F6C5C">
      <w:pPr>
        <w:jc w:val="both"/>
      </w:pPr>
    </w:p>
    <w:p w:rsidR="004F6C5C" w:rsidRDefault="004F6C5C">
      <w:pPr>
        <w:jc w:val="both"/>
      </w:pPr>
      <w:bookmarkStart w:id="0" w:name="_GoBack"/>
      <w:bookmarkEnd w:id="0"/>
    </w:p>
    <w:p w:rsidR="004F6C5C" w:rsidRDefault="004F6C5C">
      <w:pPr>
        <w:jc w:val="both"/>
      </w:pPr>
    </w:p>
    <w:p w:rsidR="004F6C5C" w:rsidRDefault="004F6C5C">
      <w:pPr>
        <w:jc w:val="both"/>
      </w:pPr>
    </w:p>
    <w:p w:rsidR="004F6C5C" w:rsidRDefault="004F6C5C">
      <w:pPr>
        <w:jc w:val="center"/>
        <w:rPr>
          <w:rFonts w:ascii="Verdana" w:hAnsi="Verdana"/>
          <w:sz w:val="24"/>
          <w:szCs w:val="24"/>
        </w:rPr>
      </w:pPr>
    </w:p>
    <w:p w:rsidR="004F6C5C" w:rsidRDefault="004F6C5C">
      <w:pPr>
        <w:jc w:val="center"/>
        <w:rPr>
          <w:rFonts w:ascii="Verdana" w:hAnsi="Verdana"/>
          <w:sz w:val="24"/>
          <w:szCs w:val="24"/>
        </w:rPr>
      </w:pPr>
    </w:p>
    <w:p w:rsidR="00E43E8B" w:rsidRDefault="00E43E8B">
      <w:pPr>
        <w:jc w:val="center"/>
        <w:rPr>
          <w:rFonts w:ascii="Verdana" w:hAnsi="Verdana"/>
          <w:b/>
          <w:bCs/>
          <w:sz w:val="24"/>
          <w:szCs w:val="24"/>
        </w:rPr>
      </w:pPr>
    </w:p>
    <w:p w:rsidR="004F6C5C" w:rsidRPr="00E43E8B" w:rsidRDefault="000E25F1" w:rsidP="00E43E8B">
      <w:pPr>
        <w:jc w:val="center"/>
        <w:rPr>
          <w:rFonts w:ascii="Verdana" w:hAnsi="Verdana"/>
          <w:b/>
          <w:bCs/>
          <w:sz w:val="24"/>
          <w:szCs w:val="24"/>
        </w:rPr>
      </w:pPr>
      <w:r>
        <w:rPr>
          <w:rFonts w:ascii="Verdana" w:hAnsi="Verdana"/>
          <w:b/>
          <w:bCs/>
          <w:sz w:val="24"/>
          <w:szCs w:val="24"/>
        </w:rPr>
        <w:t xml:space="preserve">Savvaļas tulpe                                                     </w:t>
      </w:r>
    </w:p>
    <w:p w:rsidR="004F6C5C" w:rsidRDefault="004F6C5C">
      <w:pPr>
        <w:rPr>
          <w:rFonts w:ascii="Verdana" w:hAnsi="Verdana"/>
          <w:sz w:val="24"/>
          <w:szCs w:val="24"/>
        </w:rPr>
      </w:pPr>
    </w:p>
    <w:p w:rsidR="004F6C5C" w:rsidRDefault="00E43E8B">
      <w:pPr>
        <w:rPr>
          <w:rFonts w:ascii="Verdana" w:hAnsi="Verdana"/>
          <w:sz w:val="24"/>
          <w:szCs w:val="24"/>
        </w:rPr>
      </w:pPr>
      <w:r>
        <w:rPr>
          <w:rFonts w:ascii="Verdana" w:hAnsi="Verdana"/>
          <w:noProof/>
          <w:sz w:val="24"/>
          <w:szCs w:val="24"/>
          <w:lang w:eastAsia="lv-LV"/>
        </w:rPr>
        <w:drawing>
          <wp:anchor distT="0" distB="0" distL="0" distR="0" simplePos="0" relativeHeight="5" behindDoc="0" locked="0" layoutInCell="1" allowOverlap="1">
            <wp:simplePos x="0" y="0"/>
            <wp:positionH relativeFrom="column">
              <wp:posOffset>1079500</wp:posOffset>
            </wp:positionH>
            <wp:positionV relativeFrom="paragraph">
              <wp:posOffset>3175</wp:posOffset>
            </wp:positionV>
            <wp:extent cx="3603625" cy="2237105"/>
            <wp:effectExtent l="0" t="0" r="0" b="0"/>
            <wp:wrapSquare wrapText="largest"/>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9"/>
                    <a:stretch>
                      <a:fillRect/>
                    </a:stretch>
                  </pic:blipFill>
                  <pic:spPr bwMode="auto">
                    <a:xfrm>
                      <a:off x="0" y="0"/>
                      <a:ext cx="3603625" cy="2237105"/>
                    </a:xfrm>
                    <a:prstGeom prst="rect">
                      <a:avLst/>
                    </a:prstGeom>
                  </pic:spPr>
                </pic:pic>
              </a:graphicData>
            </a:graphic>
          </wp:anchor>
        </w:drawing>
      </w:r>
    </w:p>
    <w:p w:rsidR="004F6C5C" w:rsidRDefault="004F6C5C">
      <w:pPr>
        <w:rPr>
          <w:rFonts w:ascii="Verdana" w:hAnsi="Verdana"/>
          <w:sz w:val="24"/>
          <w:szCs w:val="24"/>
        </w:rPr>
      </w:pPr>
    </w:p>
    <w:p w:rsidR="004F6C5C" w:rsidRDefault="004F6C5C">
      <w:pPr>
        <w:rPr>
          <w:rFonts w:ascii="Verdana" w:hAnsi="Verdana"/>
          <w:sz w:val="24"/>
          <w:szCs w:val="24"/>
        </w:rPr>
      </w:pPr>
    </w:p>
    <w:p w:rsidR="004F6C5C" w:rsidRDefault="004F6C5C">
      <w:pPr>
        <w:rPr>
          <w:rFonts w:ascii="Verdana" w:hAnsi="Verdana"/>
          <w:sz w:val="24"/>
          <w:szCs w:val="24"/>
        </w:rPr>
      </w:pPr>
    </w:p>
    <w:p w:rsidR="004F6C5C" w:rsidRDefault="004F6C5C">
      <w:pPr>
        <w:rPr>
          <w:rFonts w:ascii="Verdana" w:hAnsi="Verdana"/>
          <w:sz w:val="24"/>
          <w:szCs w:val="24"/>
        </w:rPr>
      </w:pPr>
    </w:p>
    <w:p w:rsidR="004F6C5C" w:rsidRDefault="004F6C5C">
      <w:pPr>
        <w:rPr>
          <w:rFonts w:ascii="Verdana" w:hAnsi="Verdana"/>
          <w:sz w:val="24"/>
          <w:szCs w:val="24"/>
        </w:rPr>
      </w:pPr>
    </w:p>
    <w:p w:rsidR="004F6C5C" w:rsidRDefault="004F6C5C">
      <w:pPr>
        <w:rPr>
          <w:rFonts w:ascii="Verdana" w:hAnsi="Verdana"/>
          <w:sz w:val="24"/>
          <w:szCs w:val="24"/>
        </w:rPr>
      </w:pPr>
    </w:p>
    <w:p w:rsidR="004F6C5C" w:rsidRDefault="000E25F1">
      <w:pPr>
        <w:jc w:val="center"/>
        <w:rPr>
          <w:b/>
          <w:bCs/>
        </w:rPr>
      </w:pPr>
      <w:r>
        <w:rPr>
          <w:rFonts w:ascii="Verdana" w:hAnsi="Verdana"/>
          <w:b/>
          <w:bCs/>
          <w:sz w:val="24"/>
          <w:szCs w:val="24"/>
        </w:rPr>
        <w:t>Sniegpulkstenītes</w:t>
      </w:r>
    </w:p>
    <w:p w:rsidR="004F6C5C" w:rsidRDefault="000E25F1">
      <w:pPr>
        <w:jc w:val="center"/>
        <w:rPr>
          <w:b/>
          <w:bCs/>
        </w:rPr>
      </w:pPr>
      <w:r>
        <w:rPr>
          <w:noProof/>
          <w:lang w:eastAsia="lv-LV"/>
        </w:rPr>
        <w:drawing>
          <wp:anchor distT="0" distB="0" distL="0" distR="0" simplePos="0" relativeHeight="6" behindDoc="0" locked="0" layoutInCell="1" allowOverlap="1">
            <wp:simplePos x="0" y="0"/>
            <wp:positionH relativeFrom="column">
              <wp:posOffset>0</wp:posOffset>
            </wp:positionH>
            <wp:positionV relativeFrom="paragraph">
              <wp:posOffset>15875</wp:posOffset>
            </wp:positionV>
            <wp:extent cx="5731510" cy="3860165"/>
            <wp:effectExtent l="0" t="0" r="0" b="0"/>
            <wp:wrapSquare wrapText="largest"/>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0"/>
                    <a:stretch>
                      <a:fillRect/>
                    </a:stretch>
                  </pic:blipFill>
                  <pic:spPr bwMode="auto">
                    <a:xfrm>
                      <a:off x="0" y="0"/>
                      <a:ext cx="5731510" cy="3860165"/>
                    </a:xfrm>
                    <a:prstGeom prst="rect">
                      <a:avLst/>
                    </a:prstGeom>
                  </pic:spPr>
                </pic:pic>
              </a:graphicData>
            </a:graphic>
          </wp:anchor>
        </w:drawing>
      </w:r>
      <w:r>
        <w:rPr>
          <w:rFonts w:ascii="Verdana" w:hAnsi="Verdana"/>
          <w:b/>
          <w:bCs/>
          <w:sz w:val="24"/>
          <w:szCs w:val="24"/>
        </w:rPr>
        <w:t>Uzbeku meitenes</w:t>
      </w:r>
    </w:p>
    <w:p w:rsidR="004F6C5C" w:rsidRDefault="000E25F1">
      <w:pPr>
        <w:jc w:val="center"/>
        <w:rPr>
          <w:b/>
          <w:bCs/>
        </w:rPr>
      </w:pPr>
      <w:r>
        <w:rPr>
          <w:noProof/>
          <w:lang w:eastAsia="lv-LV"/>
        </w:rPr>
        <w:lastRenderedPageBreak/>
        <w:drawing>
          <wp:anchor distT="0" distB="0" distL="0" distR="0" simplePos="0" relativeHeight="7" behindDoc="0" locked="0" layoutInCell="1" allowOverlap="1">
            <wp:simplePos x="0" y="0"/>
            <wp:positionH relativeFrom="column">
              <wp:posOffset>278765</wp:posOffset>
            </wp:positionH>
            <wp:positionV relativeFrom="paragraph">
              <wp:posOffset>28575</wp:posOffset>
            </wp:positionV>
            <wp:extent cx="5163820" cy="3872865"/>
            <wp:effectExtent l="0" t="0" r="0" b="0"/>
            <wp:wrapSquare wrapText="largest"/>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11"/>
                    <a:stretch>
                      <a:fillRect/>
                    </a:stretch>
                  </pic:blipFill>
                  <pic:spPr bwMode="auto">
                    <a:xfrm>
                      <a:off x="0" y="0"/>
                      <a:ext cx="5163820" cy="3872865"/>
                    </a:xfrm>
                    <a:prstGeom prst="rect">
                      <a:avLst/>
                    </a:prstGeom>
                  </pic:spPr>
                </pic:pic>
              </a:graphicData>
            </a:graphic>
          </wp:anchor>
        </w:drawing>
      </w:r>
      <w:r>
        <w:rPr>
          <w:rFonts w:ascii="Verdana" w:hAnsi="Verdana"/>
          <w:b/>
          <w:bCs/>
          <w:sz w:val="24"/>
          <w:szCs w:val="24"/>
        </w:rPr>
        <w:t>Paklāju darināšana (paklāju aušana)</w:t>
      </w:r>
    </w:p>
    <w:p w:rsidR="004F6C5C" w:rsidRDefault="004F6C5C">
      <w:pPr>
        <w:jc w:val="both"/>
      </w:pPr>
    </w:p>
    <w:p w:rsidR="00E54E45" w:rsidRDefault="00E54E45">
      <w:pPr>
        <w:jc w:val="both"/>
      </w:pPr>
    </w:p>
    <w:p w:rsidR="00D274A2" w:rsidRDefault="00D274A2" w:rsidP="00E54E45">
      <w:pPr>
        <w:pStyle w:val="NormalWeb"/>
        <w:jc w:val="center"/>
        <w:rPr>
          <w:rFonts w:ascii="Verdana" w:hAnsi="Verdana"/>
          <w:b/>
          <w:bCs/>
          <w:iCs/>
          <w:sz w:val="28"/>
          <w:szCs w:val="28"/>
        </w:rPr>
      </w:pPr>
      <w:r>
        <w:rPr>
          <w:rFonts w:ascii="Verdana" w:hAnsi="Verdana"/>
          <w:b/>
          <w:bCs/>
          <w:iCs/>
          <w:sz w:val="28"/>
          <w:szCs w:val="28"/>
        </w:rPr>
        <w:t>Jautājumi</w:t>
      </w:r>
    </w:p>
    <w:p w:rsidR="00D274A2" w:rsidRDefault="00D274A2" w:rsidP="00DC5E1F">
      <w:pPr>
        <w:pStyle w:val="NormalWeb"/>
        <w:numPr>
          <w:ilvl w:val="0"/>
          <w:numId w:val="1"/>
        </w:numPr>
        <w:spacing w:line="360" w:lineRule="auto"/>
        <w:rPr>
          <w:rFonts w:ascii="Verdana" w:hAnsi="Verdana"/>
          <w:bCs/>
          <w:iCs/>
        </w:rPr>
      </w:pPr>
      <w:r>
        <w:rPr>
          <w:rFonts w:ascii="Verdana" w:hAnsi="Verdana"/>
          <w:bCs/>
          <w:iCs/>
        </w:rPr>
        <w:t>Kas sarunājās dārzā kādā aprīļa naktī?</w:t>
      </w:r>
    </w:p>
    <w:p w:rsidR="00D274A2" w:rsidRDefault="00D274A2" w:rsidP="00DC5E1F">
      <w:pPr>
        <w:pStyle w:val="NormalWeb"/>
        <w:numPr>
          <w:ilvl w:val="0"/>
          <w:numId w:val="1"/>
        </w:numPr>
        <w:spacing w:line="360" w:lineRule="auto"/>
        <w:rPr>
          <w:rFonts w:ascii="Verdana" w:hAnsi="Verdana"/>
          <w:bCs/>
          <w:iCs/>
        </w:rPr>
      </w:pPr>
      <w:r>
        <w:rPr>
          <w:rFonts w:ascii="Verdana" w:hAnsi="Verdana"/>
          <w:bCs/>
          <w:iCs/>
        </w:rPr>
        <w:t>Ko Sniegpulkstenīte jautāja svešiniecei?</w:t>
      </w:r>
    </w:p>
    <w:p w:rsidR="00D274A2" w:rsidRDefault="00D274A2" w:rsidP="00DC5E1F">
      <w:pPr>
        <w:pStyle w:val="NormalWeb"/>
        <w:numPr>
          <w:ilvl w:val="0"/>
          <w:numId w:val="1"/>
        </w:numPr>
        <w:spacing w:line="360" w:lineRule="auto"/>
        <w:rPr>
          <w:rFonts w:ascii="Verdana" w:hAnsi="Verdana"/>
          <w:bCs/>
          <w:iCs/>
        </w:rPr>
      </w:pPr>
      <w:r>
        <w:rPr>
          <w:rFonts w:ascii="Verdana" w:hAnsi="Verdana"/>
          <w:bCs/>
          <w:iCs/>
        </w:rPr>
        <w:t>Kāds ir dārza likums?</w:t>
      </w:r>
    </w:p>
    <w:p w:rsidR="00D274A2" w:rsidRDefault="00D274A2" w:rsidP="00DC5E1F">
      <w:pPr>
        <w:pStyle w:val="NormalWeb"/>
        <w:numPr>
          <w:ilvl w:val="0"/>
          <w:numId w:val="1"/>
        </w:numPr>
        <w:spacing w:line="360" w:lineRule="auto"/>
        <w:rPr>
          <w:rFonts w:ascii="Verdana" w:hAnsi="Verdana"/>
          <w:bCs/>
          <w:iCs/>
        </w:rPr>
      </w:pPr>
      <w:r>
        <w:rPr>
          <w:rFonts w:ascii="Verdana" w:hAnsi="Verdana"/>
          <w:bCs/>
          <w:iCs/>
        </w:rPr>
        <w:t>Kāda bija Sabirdžana ģimene?</w:t>
      </w:r>
    </w:p>
    <w:p w:rsidR="00D274A2" w:rsidRDefault="00D274A2" w:rsidP="00DC5E1F">
      <w:pPr>
        <w:pStyle w:val="NormalWeb"/>
        <w:numPr>
          <w:ilvl w:val="0"/>
          <w:numId w:val="1"/>
        </w:numPr>
        <w:spacing w:line="360" w:lineRule="auto"/>
        <w:rPr>
          <w:rFonts w:ascii="Verdana" w:hAnsi="Verdana"/>
          <w:bCs/>
          <w:iCs/>
        </w:rPr>
      </w:pPr>
      <w:r>
        <w:rPr>
          <w:rFonts w:ascii="Verdana" w:hAnsi="Verdana"/>
          <w:bCs/>
          <w:iCs/>
        </w:rPr>
        <w:t>Kas notika kādā dienā, kad Forsteriāna atnesa tēvam pusdienas?</w:t>
      </w:r>
    </w:p>
    <w:p w:rsidR="00D274A2" w:rsidRDefault="00D274A2" w:rsidP="00DC5E1F">
      <w:pPr>
        <w:pStyle w:val="NormalWeb"/>
        <w:numPr>
          <w:ilvl w:val="0"/>
          <w:numId w:val="1"/>
        </w:numPr>
        <w:spacing w:line="360" w:lineRule="auto"/>
        <w:rPr>
          <w:rFonts w:ascii="Verdana" w:hAnsi="Verdana"/>
          <w:bCs/>
          <w:iCs/>
        </w:rPr>
      </w:pPr>
      <w:r>
        <w:rPr>
          <w:rFonts w:ascii="Verdana" w:hAnsi="Verdana"/>
          <w:bCs/>
          <w:iCs/>
        </w:rPr>
        <w:t>Kur skaistā meitene tika aizvesta?</w:t>
      </w:r>
    </w:p>
    <w:p w:rsidR="00D274A2" w:rsidRDefault="00D274A2" w:rsidP="00DC5E1F">
      <w:pPr>
        <w:pStyle w:val="NormalWeb"/>
        <w:numPr>
          <w:ilvl w:val="0"/>
          <w:numId w:val="1"/>
        </w:numPr>
        <w:spacing w:line="360" w:lineRule="auto"/>
        <w:rPr>
          <w:rFonts w:ascii="Verdana" w:hAnsi="Verdana"/>
          <w:bCs/>
          <w:iCs/>
        </w:rPr>
      </w:pPr>
      <w:r>
        <w:rPr>
          <w:rFonts w:ascii="Verdana" w:hAnsi="Verdana"/>
          <w:bCs/>
          <w:iCs/>
        </w:rPr>
        <w:t>Kāda bija dzīve pilī?</w:t>
      </w:r>
    </w:p>
    <w:p w:rsidR="00D274A2" w:rsidRDefault="00D274A2" w:rsidP="00DC5E1F">
      <w:pPr>
        <w:pStyle w:val="NormalWeb"/>
        <w:numPr>
          <w:ilvl w:val="0"/>
          <w:numId w:val="1"/>
        </w:numPr>
        <w:spacing w:line="360" w:lineRule="auto"/>
        <w:rPr>
          <w:rFonts w:ascii="Verdana" w:hAnsi="Verdana"/>
          <w:bCs/>
          <w:iCs/>
        </w:rPr>
      </w:pPr>
      <w:r>
        <w:rPr>
          <w:rFonts w:ascii="Verdana" w:hAnsi="Verdana"/>
          <w:bCs/>
          <w:iCs/>
        </w:rPr>
        <w:t>Kā Forsteriana sazinājās ar vecāko māsu?</w:t>
      </w:r>
    </w:p>
    <w:p w:rsidR="00D274A2" w:rsidRDefault="00D274A2" w:rsidP="00DC5E1F">
      <w:pPr>
        <w:pStyle w:val="NormalWeb"/>
        <w:numPr>
          <w:ilvl w:val="0"/>
          <w:numId w:val="1"/>
        </w:numPr>
        <w:spacing w:line="360" w:lineRule="auto"/>
        <w:rPr>
          <w:rFonts w:ascii="Verdana" w:hAnsi="Verdana"/>
          <w:bCs/>
          <w:iCs/>
        </w:rPr>
      </w:pPr>
      <w:r>
        <w:rPr>
          <w:rFonts w:ascii="Verdana" w:hAnsi="Verdana"/>
          <w:bCs/>
          <w:iCs/>
        </w:rPr>
        <w:t>Kādu padomu vecākajai māsai deva vecā sieviņa?</w:t>
      </w:r>
    </w:p>
    <w:p w:rsidR="00D274A2" w:rsidRDefault="00D274A2" w:rsidP="00DC5E1F">
      <w:pPr>
        <w:pStyle w:val="NormalWeb"/>
        <w:numPr>
          <w:ilvl w:val="0"/>
          <w:numId w:val="1"/>
        </w:numPr>
        <w:spacing w:line="360" w:lineRule="auto"/>
        <w:rPr>
          <w:rFonts w:ascii="Verdana" w:hAnsi="Verdana"/>
          <w:bCs/>
          <w:iCs/>
        </w:rPr>
      </w:pPr>
      <w:r>
        <w:rPr>
          <w:rFonts w:ascii="Verdana" w:hAnsi="Verdana"/>
          <w:bCs/>
          <w:iCs/>
        </w:rPr>
        <w:t>Kā meitenes tika ārā no pils?</w:t>
      </w:r>
    </w:p>
    <w:p w:rsidR="00D274A2" w:rsidRDefault="00D274A2" w:rsidP="00DC5E1F">
      <w:pPr>
        <w:pStyle w:val="NormalWeb"/>
        <w:numPr>
          <w:ilvl w:val="0"/>
          <w:numId w:val="1"/>
        </w:numPr>
        <w:spacing w:line="360" w:lineRule="auto"/>
        <w:rPr>
          <w:rFonts w:ascii="Verdana" w:hAnsi="Verdana"/>
          <w:bCs/>
          <w:iCs/>
        </w:rPr>
      </w:pPr>
      <w:r>
        <w:rPr>
          <w:rFonts w:ascii="Verdana" w:hAnsi="Verdana"/>
          <w:bCs/>
          <w:iCs/>
        </w:rPr>
        <w:t>Kāpēc Hamids noķēra Forsterianu?</w:t>
      </w:r>
    </w:p>
    <w:p w:rsidR="00D274A2" w:rsidRDefault="00D274A2" w:rsidP="00DC5E1F">
      <w:pPr>
        <w:pStyle w:val="NormalWeb"/>
        <w:numPr>
          <w:ilvl w:val="0"/>
          <w:numId w:val="1"/>
        </w:numPr>
        <w:spacing w:line="360" w:lineRule="auto"/>
        <w:rPr>
          <w:rFonts w:ascii="Verdana" w:hAnsi="Verdana"/>
          <w:bCs/>
          <w:iCs/>
        </w:rPr>
      </w:pPr>
      <w:r>
        <w:rPr>
          <w:rFonts w:ascii="Verdana" w:hAnsi="Verdana"/>
          <w:bCs/>
          <w:iCs/>
        </w:rPr>
        <w:t>Kā otrā dienā izskatījās sniega klajums pie kalna?</w:t>
      </w:r>
    </w:p>
    <w:p w:rsidR="00DC5E1F" w:rsidRDefault="00DC5E1F" w:rsidP="00D274A2">
      <w:pPr>
        <w:pStyle w:val="NormalWeb"/>
        <w:jc w:val="center"/>
        <w:rPr>
          <w:rFonts w:ascii="Verdana" w:hAnsi="Verdana"/>
          <w:b/>
          <w:bCs/>
          <w:iCs/>
          <w:sz w:val="28"/>
          <w:szCs w:val="28"/>
        </w:rPr>
      </w:pPr>
    </w:p>
    <w:p w:rsidR="00D274A2" w:rsidRDefault="00D274A2" w:rsidP="00D274A2">
      <w:pPr>
        <w:pStyle w:val="NormalWeb"/>
        <w:jc w:val="center"/>
        <w:rPr>
          <w:rFonts w:ascii="Verdana" w:hAnsi="Verdana"/>
          <w:b/>
          <w:bCs/>
          <w:iCs/>
          <w:sz w:val="28"/>
          <w:szCs w:val="28"/>
        </w:rPr>
      </w:pPr>
      <w:r w:rsidRPr="00D274A2">
        <w:rPr>
          <w:rFonts w:ascii="Verdana" w:hAnsi="Verdana"/>
          <w:b/>
          <w:bCs/>
          <w:iCs/>
          <w:sz w:val="28"/>
          <w:szCs w:val="28"/>
        </w:rPr>
        <w:t>Pabeidz teikumus!</w:t>
      </w:r>
    </w:p>
    <w:p w:rsidR="00E50ADA" w:rsidRDefault="00E50ADA" w:rsidP="00DC5E1F">
      <w:pPr>
        <w:pStyle w:val="NormalWeb"/>
        <w:numPr>
          <w:ilvl w:val="0"/>
          <w:numId w:val="3"/>
        </w:numPr>
        <w:spacing w:line="360" w:lineRule="auto"/>
        <w:rPr>
          <w:rFonts w:ascii="Verdana" w:hAnsi="Verdana"/>
          <w:bCs/>
          <w:iCs/>
        </w:rPr>
      </w:pPr>
      <w:r w:rsidRPr="00E50ADA">
        <w:rPr>
          <w:rFonts w:ascii="Verdana" w:hAnsi="Verdana"/>
          <w:bCs/>
          <w:iCs/>
        </w:rPr>
        <w:t xml:space="preserve">Palikusi nomodā kādā aprīļa naktī, </w:t>
      </w:r>
      <w:r>
        <w:rPr>
          <w:rFonts w:ascii="Verdana" w:hAnsi="Verdana"/>
          <w:bCs/>
          <w:iCs/>
        </w:rPr>
        <w:t>rakstniece dzirdēja ...................</w:t>
      </w:r>
    </w:p>
    <w:p w:rsidR="00E50ADA" w:rsidRDefault="00E50ADA" w:rsidP="00DC5E1F">
      <w:pPr>
        <w:pStyle w:val="NormalWeb"/>
        <w:numPr>
          <w:ilvl w:val="0"/>
          <w:numId w:val="3"/>
        </w:numPr>
        <w:spacing w:line="360" w:lineRule="auto"/>
        <w:rPr>
          <w:rFonts w:ascii="Verdana" w:hAnsi="Verdana"/>
          <w:bCs/>
          <w:iCs/>
        </w:rPr>
      </w:pPr>
      <w:r>
        <w:rPr>
          <w:rFonts w:ascii="Verdana" w:hAnsi="Verdana"/>
          <w:bCs/>
          <w:iCs/>
        </w:rPr>
        <w:t>Dobjāka balss atbildēja: “..........................................................”</w:t>
      </w:r>
    </w:p>
    <w:p w:rsidR="00E50ADA" w:rsidRDefault="00E50ADA" w:rsidP="00DC5E1F">
      <w:pPr>
        <w:pStyle w:val="NormalWeb"/>
        <w:numPr>
          <w:ilvl w:val="0"/>
          <w:numId w:val="3"/>
        </w:numPr>
        <w:spacing w:line="360" w:lineRule="auto"/>
        <w:rPr>
          <w:rFonts w:ascii="Verdana" w:hAnsi="Verdana"/>
          <w:bCs/>
          <w:iCs/>
        </w:rPr>
      </w:pPr>
      <w:r>
        <w:rPr>
          <w:rFonts w:ascii="Verdana" w:hAnsi="Verdana"/>
          <w:bCs/>
          <w:iCs/>
        </w:rPr>
        <w:t>Tulpe pastāstīja: “Tas ir ...........................................................”</w:t>
      </w:r>
    </w:p>
    <w:p w:rsidR="00E50ADA" w:rsidRDefault="00E50ADA" w:rsidP="00DC5E1F">
      <w:pPr>
        <w:pStyle w:val="NormalWeb"/>
        <w:numPr>
          <w:ilvl w:val="0"/>
          <w:numId w:val="3"/>
        </w:numPr>
        <w:spacing w:line="360" w:lineRule="auto"/>
        <w:rPr>
          <w:rFonts w:ascii="Verdana" w:hAnsi="Verdana"/>
          <w:bCs/>
          <w:iCs/>
        </w:rPr>
      </w:pPr>
      <w:r>
        <w:rPr>
          <w:rFonts w:ascii="Verdana" w:hAnsi="Verdana"/>
          <w:bCs/>
          <w:iCs/>
        </w:rPr>
        <w:t>Sabirdžans dīvoja lielā nabadzībā, jo aitas ...................................</w:t>
      </w:r>
    </w:p>
    <w:p w:rsidR="00E50ADA" w:rsidRDefault="00E50ADA" w:rsidP="00DC5E1F">
      <w:pPr>
        <w:pStyle w:val="NormalWeb"/>
        <w:numPr>
          <w:ilvl w:val="0"/>
          <w:numId w:val="3"/>
        </w:numPr>
        <w:spacing w:line="360" w:lineRule="auto"/>
        <w:rPr>
          <w:rFonts w:ascii="Verdana" w:hAnsi="Verdana"/>
          <w:bCs/>
          <w:iCs/>
        </w:rPr>
      </w:pPr>
      <w:r>
        <w:rPr>
          <w:rFonts w:ascii="Verdana" w:hAnsi="Verdana"/>
          <w:bCs/>
          <w:iCs/>
        </w:rPr>
        <w:t>Jaunākajai meitai Sabirdžans deva .............................................</w:t>
      </w:r>
    </w:p>
    <w:p w:rsidR="00E50ADA" w:rsidRDefault="00E50ADA" w:rsidP="00DC5E1F">
      <w:pPr>
        <w:pStyle w:val="NormalWeb"/>
        <w:numPr>
          <w:ilvl w:val="0"/>
          <w:numId w:val="3"/>
        </w:numPr>
        <w:spacing w:line="360" w:lineRule="auto"/>
        <w:rPr>
          <w:rFonts w:ascii="Verdana" w:hAnsi="Verdana"/>
          <w:bCs/>
          <w:iCs/>
        </w:rPr>
      </w:pPr>
      <w:r>
        <w:rPr>
          <w:rFonts w:ascii="Verdana" w:hAnsi="Verdana"/>
          <w:bCs/>
          <w:iCs/>
        </w:rPr>
        <w:t>Forsteriana dziedāja .................................................................</w:t>
      </w:r>
    </w:p>
    <w:p w:rsidR="00E50ADA" w:rsidRDefault="00E50ADA" w:rsidP="00DC5E1F">
      <w:pPr>
        <w:pStyle w:val="NormalWeb"/>
        <w:numPr>
          <w:ilvl w:val="0"/>
          <w:numId w:val="3"/>
        </w:numPr>
        <w:spacing w:line="360" w:lineRule="auto"/>
        <w:rPr>
          <w:rFonts w:ascii="Verdana" w:hAnsi="Verdana"/>
          <w:bCs/>
          <w:iCs/>
        </w:rPr>
      </w:pPr>
      <w:r>
        <w:rPr>
          <w:rFonts w:ascii="Verdana" w:hAnsi="Verdana"/>
          <w:bCs/>
          <w:iCs/>
        </w:rPr>
        <w:t xml:space="preserve">Hamids ieslodzīja </w:t>
      </w:r>
      <w:r w:rsidR="00A56826">
        <w:rPr>
          <w:rFonts w:ascii="Verdana" w:hAnsi="Verdana"/>
          <w:bCs/>
          <w:iCs/>
        </w:rPr>
        <w:t>Forsterianu ..........</w:t>
      </w:r>
      <w:r>
        <w:rPr>
          <w:rFonts w:ascii="Verdana" w:hAnsi="Verdana"/>
          <w:bCs/>
          <w:iCs/>
        </w:rPr>
        <w:t>......, meitene neredzēja .....</w:t>
      </w:r>
      <w:r w:rsidR="00A56826">
        <w:rPr>
          <w:rFonts w:ascii="Verdana" w:hAnsi="Verdana"/>
          <w:bCs/>
          <w:iCs/>
        </w:rPr>
        <w:t>...</w:t>
      </w:r>
    </w:p>
    <w:p w:rsidR="00E50ADA" w:rsidRDefault="00A56826" w:rsidP="00DC5E1F">
      <w:pPr>
        <w:pStyle w:val="NormalWeb"/>
        <w:numPr>
          <w:ilvl w:val="0"/>
          <w:numId w:val="3"/>
        </w:numPr>
        <w:spacing w:line="360" w:lineRule="auto"/>
        <w:rPr>
          <w:rFonts w:ascii="Verdana" w:hAnsi="Verdana"/>
          <w:bCs/>
          <w:iCs/>
        </w:rPr>
      </w:pPr>
      <w:r>
        <w:rPr>
          <w:rFonts w:ascii="Verdana" w:hAnsi="Verdana"/>
          <w:bCs/>
          <w:iCs/>
        </w:rPr>
        <w:t>Meitene piegāja pie loga ...........................................................</w:t>
      </w:r>
    </w:p>
    <w:p w:rsidR="00A56826" w:rsidRDefault="00A56826" w:rsidP="00DC5E1F">
      <w:pPr>
        <w:pStyle w:val="NormalWeb"/>
        <w:numPr>
          <w:ilvl w:val="0"/>
          <w:numId w:val="3"/>
        </w:numPr>
        <w:spacing w:line="360" w:lineRule="auto"/>
        <w:rPr>
          <w:rFonts w:ascii="Verdana" w:hAnsi="Verdana"/>
          <w:bCs/>
          <w:iCs/>
        </w:rPr>
      </w:pPr>
      <w:r>
        <w:rPr>
          <w:rFonts w:ascii="Verdana" w:hAnsi="Verdana"/>
          <w:bCs/>
          <w:iCs/>
        </w:rPr>
        <w:t>Forsteriana nogrieza savu melno bizi un ......................................</w:t>
      </w:r>
    </w:p>
    <w:p w:rsidR="00A56826" w:rsidRDefault="00A56826" w:rsidP="00DC5E1F">
      <w:pPr>
        <w:pStyle w:val="NormalWeb"/>
        <w:numPr>
          <w:ilvl w:val="0"/>
          <w:numId w:val="3"/>
        </w:numPr>
        <w:spacing w:line="360" w:lineRule="auto"/>
        <w:rPr>
          <w:rFonts w:ascii="Verdana" w:hAnsi="Verdana"/>
          <w:bCs/>
          <w:iCs/>
        </w:rPr>
      </w:pPr>
      <w:r>
        <w:rPr>
          <w:rFonts w:ascii="Verdana" w:hAnsi="Verdana"/>
          <w:bCs/>
          <w:iCs/>
        </w:rPr>
        <w:t>Kāda gudra sieviņa teica, ka drīz vien Hamids sapratīs ..........</w:t>
      </w:r>
    </w:p>
    <w:p w:rsidR="00A56826" w:rsidRDefault="00A56826" w:rsidP="00DC5E1F">
      <w:pPr>
        <w:pStyle w:val="NormalWeb"/>
        <w:numPr>
          <w:ilvl w:val="0"/>
          <w:numId w:val="3"/>
        </w:numPr>
        <w:spacing w:line="360" w:lineRule="auto"/>
        <w:rPr>
          <w:rFonts w:ascii="Verdana" w:hAnsi="Verdana"/>
          <w:bCs/>
          <w:iCs/>
        </w:rPr>
      </w:pPr>
      <w:r>
        <w:rPr>
          <w:rFonts w:ascii="Verdana" w:hAnsi="Verdana"/>
          <w:bCs/>
          <w:iCs/>
        </w:rPr>
        <w:t>Forsteriana izlēca pa logu un pat neiekliedzās, tad meitenes devās .....................................................................................</w:t>
      </w:r>
    </w:p>
    <w:p w:rsidR="00A56826" w:rsidRDefault="00A56826" w:rsidP="00DC5E1F">
      <w:pPr>
        <w:pStyle w:val="NormalWeb"/>
        <w:numPr>
          <w:ilvl w:val="0"/>
          <w:numId w:val="3"/>
        </w:numPr>
        <w:spacing w:line="360" w:lineRule="auto"/>
        <w:rPr>
          <w:rFonts w:ascii="Verdana" w:hAnsi="Verdana"/>
          <w:bCs/>
          <w:iCs/>
        </w:rPr>
      </w:pPr>
      <w:r>
        <w:rPr>
          <w:rFonts w:ascii="Verdana" w:hAnsi="Verdana"/>
          <w:bCs/>
          <w:iCs/>
        </w:rPr>
        <w:t>Forsteriana izlēma, ka labāk mirt .......................................</w:t>
      </w:r>
    </w:p>
    <w:p w:rsidR="00A56826" w:rsidRDefault="00A56826" w:rsidP="00DC5E1F">
      <w:pPr>
        <w:pStyle w:val="NormalWeb"/>
        <w:numPr>
          <w:ilvl w:val="0"/>
          <w:numId w:val="3"/>
        </w:numPr>
        <w:spacing w:line="360" w:lineRule="auto"/>
        <w:rPr>
          <w:rFonts w:ascii="Verdana" w:hAnsi="Verdana"/>
          <w:bCs/>
          <w:iCs/>
        </w:rPr>
      </w:pPr>
      <w:r>
        <w:rPr>
          <w:rFonts w:ascii="Verdana" w:hAnsi="Verdana"/>
          <w:bCs/>
          <w:iCs/>
        </w:rPr>
        <w:t>Meitene bez dzīvības nokrita sniegā, bet no rīta ...................</w:t>
      </w:r>
    </w:p>
    <w:p w:rsidR="00A56826" w:rsidRPr="00E50ADA" w:rsidRDefault="00A56826" w:rsidP="00DC5E1F">
      <w:pPr>
        <w:pStyle w:val="NormalWeb"/>
        <w:numPr>
          <w:ilvl w:val="0"/>
          <w:numId w:val="3"/>
        </w:numPr>
        <w:spacing w:line="360" w:lineRule="auto"/>
        <w:rPr>
          <w:rFonts w:ascii="Verdana" w:hAnsi="Verdana"/>
          <w:bCs/>
          <w:iCs/>
        </w:rPr>
      </w:pPr>
      <w:r>
        <w:rPr>
          <w:rFonts w:ascii="Verdana" w:hAnsi="Verdana"/>
          <w:bCs/>
          <w:iCs/>
        </w:rPr>
        <w:t>Pa nakti bija uzsnidzis sniegs, puķu dobē ............................</w:t>
      </w:r>
    </w:p>
    <w:p w:rsidR="00E54E45" w:rsidRPr="00AE5353" w:rsidRDefault="00E54E45" w:rsidP="00E54E45">
      <w:pPr>
        <w:pStyle w:val="NormalWeb"/>
        <w:jc w:val="center"/>
        <w:rPr>
          <w:rFonts w:ascii="Verdana" w:hAnsi="Verdana"/>
          <w:b/>
          <w:bCs/>
          <w:iCs/>
          <w:sz w:val="28"/>
          <w:szCs w:val="28"/>
        </w:rPr>
      </w:pPr>
      <w:r w:rsidRPr="00AE5353">
        <w:rPr>
          <w:rFonts w:ascii="Verdana" w:hAnsi="Verdana"/>
          <w:b/>
          <w:bCs/>
          <w:iCs/>
          <w:sz w:val="28"/>
          <w:szCs w:val="28"/>
        </w:rPr>
        <w:t>Saveicināšanās veidi dažādās valstīs.</w:t>
      </w:r>
    </w:p>
    <w:p w:rsidR="00E54E45" w:rsidRPr="00E54E45" w:rsidRDefault="00E54E45" w:rsidP="00E54E45">
      <w:pPr>
        <w:pStyle w:val="NormalWeb"/>
        <w:rPr>
          <w:rFonts w:ascii="Verdana" w:hAnsi="Verdana"/>
        </w:rPr>
      </w:pPr>
      <w:r w:rsidRPr="00E54E45">
        <w:rPr>
          <w:rFonts w:ascii="Verdana" w:hAnsi="Verdana"/>
          <w:b/>
          <w:bCs/>
          <w:i/>
          <w:iCs/>
        </w:rPr>
        <w:t>Kunik</w:t>
      </w:r>
      <w:r w:rsidRPr="00E54E45">
        <w:rPr>
          <w:rFonts w:ascii="Verdana" w:hAnsi="Verdana"/>
          <w:b/>
          <w:bCs/>
        </w:rPr>
        <w:t xml:space="preserve"> Grenlandē</w:t>
      </w:r>
    </w:p>
    <w:p w:rsidR="00E54E45" w:rsidRDefault="00E54E45" w:rsidP="00E54E45">
      <w:pPr>
        <w:pStyle w:val="NormalWeb"/>
        <w:rPr>
          <w:rFonts w:ascii="Verdana" w:hAnsi="Verdana"/>
        </w:rPr>
      </w:pPr>
      <w:r w:rsidRPr="00E54E45">
        <w:rPr>
          <w:rFonts w:ascii="Verdana" w:hAnsi="Verdana"/>
          <w:i/>
          <w:iCs/>
        </w:rPr>
        <w:t>Kunik</w:t>
      </w:r>
      <w:r w:rsidRPr="00E54E45">
        <w:rPr>
          <w:rFonts w:ascii="Verdana" w:hAnsi="Verdana"/>
        </w:rPr>
        <w:t xml:space="preserve">, kas izplatīts Grenlandes pamatiedzīvotāju inuītu vidū, ir visai intīms sasveicināšanās veids, tādēļ tas nav īsti piemērots, tiekoties ar svešiniekiem. Šāda sasveicināšanās norit, saskaroties divu cilvēku </w:t>
      </w:r>
      <w:r>
        <w:rPr>
          <w:rFonts w:ascii="Verdana" w:hAnsi="Verdana"/>
        </w:rPr>
        <w:t xml:space="preserve">deguniem un augšlūpām, bet pēc tam </w:t>
      </w:r>
      <w:r w:rsidRPr="00E54E45">
        <w:rPr>
          <w:rFonts w:ascii="Verdana" w:hAnsi="Verdana"/>
        </w:rPr>
        <w:t xml:space="preserve"> abi viens otram gluži vienkārši uzelpo.</w:t>
      </w:r>
    </w:p>
    <w:p w:rsidR="00AE5353" w:rsidRPr="00E54E45" w:rsidRDefault="00AE5353" w:rsidP="00E54E45">
      <w:pPr>
        <w:pStyle w:val="NormalWeb"/>
        <w:rPr>
          <w:rFonts w:ascii="Verdana" w:hAnsi="Verdana"/>
        </w:rPr>
      </w:pPr>
    </w:p>
    <w:p w:rsidR="00E54E45" w:rsidRPr="00E54E45" w:rsidRDefault="00E54E45" w:rsidP="00E54E45">
      <w:pPr>
        <w:pStyle w:val="NormalWeb"/>
        <w:rPr>
          <w:rFonts w:ascii="Verdana" w:hAnsi="Verdana"/>
        </w:rPr>
      </w:pPr>
      <w:r w:rsidRPr="00E54E45">
        <w:rPr>
          <w:rFonts w:ascii="Verdana" w:hAnsi="Verdana"/>
          <w:b/>
          <w:bCs/>
        </w:rPr>
        <w:t>Mēles izbāšana Tibetā</w:t>
      </w:r>
    </w:p>
    <w:p w:rsidR="00E54E45" w:rsidRDefault="00E54E45" w:rsidP="00E54E45">
      <w:pPr>
        <w:pStyle w:val="NormalWeb"/>
        <w:rPr>
          <w:rFonts w:ascii="Verdana" w:hAnsi="Verdana"/>
        </w:rPr>
      </w:pPr>
      <w:r w:rsidRPr="00E54E45">
        <w:rPr>
          <w:rFonts w:ascii="Verdana" w:hAnsi="Verdana"/>
        </w:rPr>
        <w:t xml:space="preserve">Jums varētu šķist, ka esat kādu aizvainojis, ja tibetieši jums rāda mēli. Taču tā nebūt nav – tas uzskatāms par tradicionālu sasveicināšanos veidu, kas </w:t>
      </w:r>
      <w:r>
        <w:rPr>
          <w:rFonts w:ascii="Verdana" w:hAnsi="Verdana"/>
        </w:rPr>
        <w:t>radies tālā</w:t>
      </w:r>
      <w:r w:rsidRPr="00E54E45">
        <w:rPr>
          <w:rFonts w:ascii="Verdana" w:hAnsi="Verdana"/>
        </w:rPr>
        <w:t xml:space="preserve"> </w:t>
      </w:r>
      <w:r>
        <w:rPr>
          <w:rFonts w:ascii="Verdana" w:hAnsi="Verdana"/>
        </w:rPr>
        <w:t>pagātnē – 9. gadsimtā</w:t>
      </w:r>
      <w:r w:rsidRPr="00E54E45">
        <w:rPr>
          <w:rFonts w:ascii="Verdana" w:hAnsi="Verdana"/>
        </w:rPr>
        <w:t>. Tolaik Tibetā valdīja Lan Darma – karalis, kuram esot bijusi melna mēle. Ļaudis ticēja, ka Darma pēc savas nāves piedzīvoja reinkarnāciju, tādēļ mēdza izbāzt mēles, lai apliecinātu, ka karalis nav atdzimis viņos.</w:t>
      </w:r>
    </w:p>
    <w:p w:rsidR="00AE5353" w:rsidRPr="00E54E45" w:rsidRDefault="00AE5353" w:rsidP="00E54E45">
      <w:pPr>
        <w:pStyle w:val="NormalWeb"/>
        <w:rPr>
          <w:rFonts w:ascii="Verdana" w:hAnsi="Verdana"/>
        </w:rPr>
      </w:pPr>
    </w:p>
    <w:p w:rsidR="00E54E45" w:rsidRPr="00E54E45" w:rsidRDefault="00E54E45" w:rsidP="00E54E45">
      <w:pPr>
        <w:pStyle w:val="NormalWeb"/>
        <w:rPr>
          <w:rFonts w:ascii="Verdana" w:hAnsi="Verdana"/>
        </w:rPr>
      </w:pPr>
      <w:r w:rsidRPr="00E54E45">
        <w:rPr>
          <w:rFonts w:ascii="Verdana" w:hAnsi="Verdana"/>
          <w:b/>
          <w:bCs/>
        </w:rPr>
        <w:t>Paklanīšanās Japānā</w:t>
      </w:r>
    </w:p>
    <w:p w:rsidR="00AE5353" w:rsidRDefault="00E54E45" w:rsidP="00E54E45">
      <w:pPr>
        <w:pStyle w:val="NormalWeb"/>
        <w:rPr>
          <w:rFonts w:ascii="Verdana" w:hAnsi="Verdana"/>
        </w:rPr>
      </w:pPr>
      <w:r w:rsidRPr="00E54E45">
        <w:rPr>
          <w:rFonts w:ascii="Verdana" w:hAnsi="Verdana"/>
        </w:rPr>
        <w:t>Šāds žests Japānā tiek lietots ne tikai, lai sasveicinātos, un tas pašiem japāņiem tiek mācīts jau kopš mazotnes. Pastāv vairāki paklanīšanās veidi, tostarp </w:t>
      </w:r>
      <w:r w:rsidRPr="00E54E45">
        <w:rPr>
          <w:rFonts w:ascii="Verdana" w:hAnsi="Verdana"/>
          <w:b/>
          <w:i/>
          <w:iCs/>
        </w:rPr>
        <w:t>keirei</w:t>
      </w:r>
      <w:r w:rsidRPr="00E54E45">
        <w:rPr>
          <w:rFonts w:ascii="Verdana" w:hAnsi="Verdana"/>
        </w:rPr>
        <w:t xml:space="preserve">, kas tiek lietota kā sasveicināšanās, piemēram, darījumu tikšanās reizēs, un </w:t>
      </w:r>
      <w:r w:rsidRPr="00E54E45">
        <w:rPr>
          <w:rFonts w:ascii="Verdana" w:hAnsi="Verdana"/>
          <w:b/>
          <w:i/>
          <w:iCs/>
        </w:rPr>
        <w:t>saikeirei</w:t>
      </w:r>
      <w:r w:rsidRPr="00E54E45">
        <w:rPr>
          <w:rFonts w:ascii="Verdana" w:hAnsi="Verdana"/>
        </w:rPr>
        <w:t xml:space="preserve">, kas nedaudz atšķiras, un ir paredzēta, lai izteiktu dziļu nožēlu vai pateicību. Jebkurā gadījumā cilvēks, kurš paklanās, izrāda cieņu otrai personai. </w:t>
      </w:r>
    </w:p>
    <w:p w:rsidR="00AE5353" w:rsidRDefault="00AE5353" w:rsidP="00E54E45">
      <w:pPr>
        <w:pStyle w:val="NormalWeb"/>
        <w:rPr>
          <w:rFonts w:ascii="Verdana" w:hAnsi="Verdana"/>
        </w:rPr>
      </w:pPr>
    </w:p>
    <w:p w:rsidR="00E54E45" w:rsidRPr="00E54E45" w:rsidRDefault="00E54E45" w:rsidP="00E54E45">
      <w:pPr>
        <w:pStyle w:val="NormalWeb"/>
        <w:rPr>
          <w:rFonts w:ascii="Verdana" w:hAnsi="Verdana"/>
        </w:rPr>
      </w:pPr>
      <w:r w:rsidRPr="00E54E45">
        <w:rPr>
          <w:rFonts w:ascii="Verdana" w:hAnsi="Verdana"/>
          <w:b/>
          <w:bCs/>
          <w:i/>
          <w:iCs/>
        </w:rPr>
        <w:t xml:space="preserve">Hongi </w:t>
      </w:r>
      <w:r w:rsidRPr="00E54E45">
        <w:rPr>
          <w:rFonts w:ascii="Verdana" w:hAnsi="Verdana"/>
          <w:b/>
          <w:bCs/>
        </w:rPr>
        <w:t>Jaunzēlandē</w:t>
      </w:r>
    </w:p>
    <w:p w:rsidR="00E54E45" w:rsidRDefault="00E54E45" w:rsidP="00E54E45">
      <w:pPr>
        <w:pStyle w:val="NormalWeb"/>
        <w:rPr>
          <w:rFonts w:ascii="Verdana" w:hAnsi="Verdana"/>
        </w:rPr>
      </w:pPr>
      <w:r w:rsidRPr="00E54E45">
        <w:rPr>
          <w:rFonts w:ascii="Verdana" w:hAnsi="Verdana"/>
        </w:rPr>
        <w:t xml:space="preserve">Lai gan šādi nav ieteicams sasveicināties ar, piemēram, bārmeni vai veikala pārdevēju Jaunzēlandē, pirmiedzīvotājiem maoriem </w:t>
      </w:r>
      <w:r w:rsidRPr="00E54E45">
        <w:rPr>
          <w:rFonts w:ascii="Verdana" w:hAnsi="Verdana"/>
          <w:i/>
          <w:iCs/>
        </w:rPr>
        <w:t>hongi</w:t>
      </w:r>
      <w:r>
        <w:rPr>
          <w:rFonts w:ascii="Verdana" w:hAnsi="Verdana"/>
        </w:rPr>
        <w:t> </w:t>
      </w:r>
      <w:r w:rsidRPr="00E54E45">
        <w:rPr>
          <w:rFonts w:ascii="Verdana" w:hAnsi="Verdana"/>
        </w:rPr>
        <w:t xml:space="preserve"> ir teju vai rokasspiediena ekvivalents. Tā ir saskaršanās ar deguniem un pierēm, šādi apmainoties ar "dzīvības elpu".</w:t>
      </w:r>
    </w:p>
    <w:p w:rsidR="00AE5353" w:rsidRPr="00E54E45" w:rsidRDefault="00AE5353" w:rsidP="00E54E45">
      <w:pPr>
        <w:pStyle w:val="NormalWeb"/>
        <w:rPr>
          <w:rFonts w:ascii="Verdana" w:hAnsi="Verdana"/>
        </w:rPr>
      </w:pPr>
    </w:p>
    <w:p w:rsidR="00E54E45" w:rsidRPr="00E54E45" w:rsidRDefault="00E54E45" w:rsidP="00E54E45">
      <w:pPr>
        <w:pStyle w:val="NormalWeb"/>
        <w:rPr>
          <w:rFonts w:ascii="Verdana" w:hAnsi="Verdana"/>
        </w:rPr>
      </w:pPr>
      <w:r w:rsidRPr="00E54E45">
        <w:rPr>
          <w:rFonts w:ascii="Verdana" w:hAnsi="Verdana"/>
          <w:b/>
          <w:bCs/>
          <w:i/>
          <w:iCs/>
        </w:rPr>
        <w:t xml:space="preserve">Mano </w:t>
      </w:r>
      <w:r w:rsidRPr="00E54E45">
        <w:rPr>
          <w:rFonts w:ascii="Verdana" w:hAnsi="Verdana"/>
          <w:b/>
          <w:bCs/>
        </w:rPr>
        <w:t>Filipīnās</w:t>
      </w:r>
    </w:p>
    <w:p w:rsidR="000B0A12" w:rsidRDefault="00E54E45" w:rsidP="00AE5353">
      <w:pPr>
        <w:pStyle w:val="NormalWeb"/>
        <w:rPr>
          <w:rFonts w:ascii="Verdana" w:hAnsi="Verdana"/>
        </w:rPr>
      </w:pPr>
      <w:r w:rsidRPr="00E54E45">
        <w:rPr>
          <w:rFonts w:ascii="Verdana" w:hAnsi="Verdana"/>
        </w:rPr>
        <w:t>Sveicinot gados vecāku cilvēku Filipīnās, jāpieliecas un jāpiespiež piere viņa plaukstas virspusei. Žestu var papildināt arī ar frāzi "Mano po"</w:t>
      </w:r>
      <w:r w:rsidR="00AE5353">
        <w:rPr>
          <w:rFonts w:ascii="Verdana" w:hAnsi="Verdana"/>
        </w:rPr>
        <w:t>, kas nozīmē "jūsu roku, lūdzu"</w:t>
      </w:r>
    </w:p>
    <w:p w:rsidR="000B0A12" w:rsidRDefault="000B0A12" w:rsidP="000B0A12">
      <w:pPr>
        <w:jc w:val="center"/>
        <w:rPr>
          <w:rFonts w:ascii="Verdana" w:hAnsi="Verdana"/>
        </w:rPr>
      </w:pPr>
      <w:r>
        <w:rPr>
          <w:noProof/>
          <w:lang w:eastAsia="lv-LV"/>
        </w:rPr>
        <w:drawing>
          <wp:inline distT="0" distB="0" distL="0" distR="0" wp14:anchorId="145B12E6" wp14:editId="61ACB372">
            <wp:extent cx="2295525" cy="1584289"/>
            <wp:effectExtent l="0" t="0" r="0" b="0"/>
            <wp:docPr id="7" name="Picture 7" descr="http://neogeo.lv/wp-content/uploads/sveicie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ogeo.lv/wp-content/uploads/sveiciens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1987" cy="1595650"/>
                    </a:xfrm>
                    <a:prstGeom prst="rect">
                      <a:avLst/>
                    </a:prstGeom>
                    <a:noFill/>
                    <a:ln>
                      <a:noFill/>
                    </a:ln>
                  </pic:spPr>
                </pic:pic>
              </a:graphicData>
            </a:graphic>
          </wp:inline>
        </w:drawing>
      </w:r>
    </w:p>
    <w:p w:rsidR="000B0A12" w:rsidRPr="000B0A12" w:rsidRDefault="000B0A12" w:rsidP="000B0A12">
      <w:pPr>
        <w:jc w:val="center"/>
        <w:rPr>
          <w:rFonts w:ascii="Verdana" w:hAnsi="Verdana"/>
          <w:b/>
        </w:rPr>
      </w:pPr>
      <w:r w:rsidRPr="000B0A12">
        <w:rPr>
          <w:rFonts w:ascii="Verdana" w:hAnsi="Verdana"/>
          <w:b/>
        </w:rPr>
        <w:t>Namaste</w:t>
      </w:r>
    </w:p>
    <w:p w:rsidR="000B0A12" w:rsidRDefault="000B0A12" w:rsidP="000B0A12">
      <w:pPr>
        <w:jc w:val="center"/>
        <w:rPr>
          <w:rFonts w:ascii="Verdana" w:hAnsi="Verdana"/>
          <w:sz w:val="24"/>
          <w:szCs w:val="24"/>
        </w:rPr>
      </w:pPr>
      <w:r w:rsidRPr="000B0A12">
        <w:rPr>
          <w:rFonts w:ascii="Verdana" w:hAnsi="Verdana"/>
          <w:sz w:val="24"/>
          <w:szCs w:val="24"/>
        </w:rPr>
        <w:t>Tradicionāls indiešu un nepāliešu sveiciens, kas tulkojumā nozīmē „paklanīšanās Tev”. Plašākā nozīmē tas tiek uztverts, kā „dievišķais manī sveicina un savienojas ar dievišķo Tevī”.</w:t>
      </w:r>
    </w:p>
    <w:p w:rsidR="000B0A12" w:rsidRDefault="000B0A12" w:rsidP="000B0A12">
      <w:pPr>
        <w:jc w:val="center"/>
        <w:rPr>
          <w:rFonts w:ascii="Verdana" w:hAnsi="Verdana"/>
          <w:sz w:val="24"/>
          <w:szCs w:val="24"/>
        </w:rPr>
      </w:pPr>
      <w:r>
        <w:rPr>
          <w:noProof/>
          <w:lang w:eastAsia="lv-LV"/>
        </w:rPr>
        <w:lastRenderedPageBreak/>
        <w:drawing>
          <wp:inline distT="0" distB="0" distL="0" distR="0" wp14:anchorId="4872A1C1" wp14:editId="69381BE0">
            <wp:extent cx="2019300" cy="1723649"/>
            <wp:effectExtent l="0" t="0" r="0" b="0"/>
            <wp:docPr id="8" name="Picture 8" descr="http://neogeo.lv/wp-content/uploads/sveicie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ogeo.lv/wp-content/uploads/sveiciens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0399" cy="1750195"/>
                    </a:xfrm>
                    <a:prstGeom prst="rect">
                      <a:avLst/>
                    </a:prstGeom>
                    <a:noFill/>
                    <a:ln>
                      <a:noFill/>
                    </a:ln>
                  </pic:spPr>
                </pic:pic>
              </a:graphicData>
            </a:graphic>
          </wp:inline>
        </w:drawing>
      </w:r>
    </w:p>
    <w:p w:rsidR="000B0A12" w:rsidRPr="000B0A12" w:rsidRDefault="000B0A12" w:rsidP="000B0A12">
      <w:pPr>
        <w:jc w:val="center"/>
        <w:rPr>
          <w:rFonts w:ascii="Verdana" w:hAnsi="Verdana"/>
          <w:b/>
          <w:sz w:val="24"/>
          <w:szCs w:val="24"/>
        </w:rPr>
      </w:pPr>
      <w:r w:rsidRPr="000B0A12">
        <w:rPr>
          <w:rFonts w:ascii="Verdana" w:hAnsi="Verdana"/>
          <w:b/>
          <w:sz w:val="24"/>
          <w:szCs w:val="24"/>
        </w:rPr>
        <w:t>Rokasspiediens</w:t>
      </w:r>
    </w:p>
    <w:p w:rsidR="000B0A12" w:rsidRDefault="000B0A12" w:rsidP="000B0A12">
      <w:pPr>
        <w:jc w:val="center"/>
        <w:rPr>
          <w:rFonts w:ascii="Verdana" w:hAnsi="Verdana"/>
          <w:sz w:val="24"/>
          <w:szCs w:val="24"/>
        </w:rPr>
      </w:pPr>
      <w:r w:rsidRPr="000B0A12">
        <w:rPr>
          <w:rFonts w:ascii="Verdana" w:hAnsi="Verdana"/>
          <w:sz w:val="24"/>
          <w:szCs w:val="24"/>
        </w:rPr>
        <w:t>Pasaulē plaši izplatīts sasveicināšanās veids. Sākotnēji rokas spiediens, parādot tukšo, neapbruņoto, uz augšu pavērsto plaukstu, kalpoja par miermīlīgas tuvošanās zīmi. Tas nozīmēja, ka cilvēks ir labvēlīgi noskaņots.</w:t>
      </w:r>
    </w:p>
    <w:p w:rsidR="000B0A12" w:rsidRDefault="000B0A12" w:rsidP="000B0A12">
      <w:pPr>
        <w:jc w:val="center"/>
        <w:rPr>
          <w:rFonts w:ascii="Verdana" w:hAnsi="Verdana"/>
          <w:sz w:val="24"/>
          <w:szCs w:val="24"/>
        </w:rPr>
      </w:pPr>
      <w:r>
        <w:rPr>
          <w:noProof/>
          <w:lang w:eastAsia="lv-LV"/>
        </w:rPr>
        <w:drawing>
          <wp:inline distT="0" distB="0" distL="0" distR="0" wp14:anchorId="1EAE08C5" wp14:editId="52760372">
            <wp:extent cx="2219325" cy="1746354"/>
            <wp:effectExtent l="0" t="0" r="0" b="6350"/>
            <wp:docPr id="9" name="Picture 9" descr="http://neogeo.lv/wp-content/uploads/sveicie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ogeo.lv/wp-content/uploads/sveiciens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8368" cy="1761339"/>
                    </a:xfrm>
                    <a:prstGeom prst="rect">
                      <a:avLst/>
                    </a:prstGeom>
                    <a:noFill/>
                    <a:ln>
                      <a:noFill/>
                    </a:ln>
                  </pic:spPr>
                </pic:pic>
              </a:graphicData>
            </a:graphic>
          </wp:inline>
        </w:drawing>
      </w:r>
    </w:p>
    <w:p w:rsidR="000B0A12" w:rsidRPr="000B0A12" w:rsidRDefault="000B0A12" w:rsidP="000B0A12">
      <w:pPr>
        <w:jc w:val="center"/>
        <w:rPr>
          <w:rFonts w:ascii="Verdana" w:hAnsi="Verdana"/>
          <w:b/>
          <w:sz w:val="24"/>
          <w:szCs w:val="24"/>
        </w:rPr>
      </w:pPr>
      <w:r w:rsidRPr="000B0A12">
        <w:rPr>
          <w:rFonts w:ascii="Verdana" w:hAnsi="Verdana"/>
          <w:b/>
          <w:sz w:val="24"/>
          <w:szCs w:val="24"/>
        </w:rPr>
        <w:t>Cepures pacelšana</w:t>
      </w:r>
    </w:p>
    <w:p w:rsidR="000B0A12" w:rsidRDefault="000B0A12" w:rsidP="000B0A12">
      <w:pPr>
        <w:jc w:val="center"/>
        <w:rPr>
          <w:rFonts w:ascii="Verdana" w:hAnsi="Verdana"/>
          <w:sz w:val="24"/>
          <w:szCs w:val="24"/>
        </w:rPr>
      </w:pPr>
      <w:r w:rsidRPr="000B0A12">
        <w:rPr>
          <w:rFonts w:ascii="Verdana" w:hAnsi="Verdana"/>
          <w:sz w:val="24"/>
          <w:szCs w:val="24"/>
        </w:rPr>
        <w:t>Parasti šo žestu izmanto vecāka gada gājuma cilvēki, taču ir jāatceras, ka pieklājība prasa, lai šādā situācijā arī mēs noņemtu savu galvas segu, ja tāda mums ir. Atklāta galva, tāpat kā atklāta roka izsenis tika uzskatīta par miera un labvēlības zīmi.</w:t>
      </w:r>
    </w:p>
    <w:p w:rsidR="000B0A12" w:rsidRDefault="00800EBA" w:rsidP="000B0A12">
      <w:pPr>
        <w:jc w:val="center"/>
        <w:rPr>
          <w:rFonts w:ascii="Verdana" w:hAnsi="Verdana"/>
          <w:sz w:val="24"/>
          <w:szCs w:val="24"/>
        </w:rPr>
      </w:pPr>
      <w:r>
        <w:rPr>
          <w:noProof/>
          <w:lang w:eastAsia="lv-LV"/>
        </w:rPr>
        <w:drawing>
          <wp:inline distT="0" distB="0" distL="0" distR="0" wp14:anchorId="2A9F1A0D" wp14:editId="71E5FB8E">
            <wp:extent cx="1905000" cy="1280410"/>
            <wp:effectExtent l="0" t="0" r="0" b="0"/>
            <wp:docPr id="10" name="Picture 10" descr="http://neogeo.lv/wp-content/uploads/sveiciens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geo.lv/wp-content/uploads/sveiciens9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2990" cy="1299223"/>
                    </a:xfrm>
                    <a:prstGeom prst="rect">
                      <a:avLst/>
                    </a:prstGeom>
                    <a:noFill/>
                    <a:ln>
                      <a:noFill/>
                    </a:ln>
                  </pic:spPr>
                </pic:pic>
              </a:graphicData>
            </a:graphic>
          </wp:inline>
        </w:drawing>
      </w:r>
    </w:p>
    <w:p w:rsidR="00800EBA" w:rsidRPr="00800EBA" w:rsidRDefault="00800EBA" w:rsidP="000B0A12">
      <w:pPr>
        <w:jc w:val="center"/>
        <w:rPr>
          <w:rFonts w:ascii="Verdana" w:hAnsi="Verdana"/>
          <w:b/>
          <w:sz w:val="24"/>
          <w:szCs w:val="24"/>
        </w:rPr>
      </w:pPr>
      <w:r w:rsidRPr="00800EBA">
        <w:rPr>
          <w:rFonts w:ascii="Verdana" w:hAnsi="Verdana"/>
          <w:b/>
          <w:sz w:val="24"/>
          <w:szCs w:val="24"/>
        </w:rPr>
        <w:t>Vaigs pie vaiga</w:t>
      </w:r>
    </w:p>
    <w:p w:rsidR="00800EBA" w:rsidRDefault="00800EBA" w:rsidP="000B0A12">
      <w:pPr>
        <w:jc w:val="center"/>
        <w:rPr>
          <w:rFonts w:ascii="Verdana" w:hAnsi="Verdana"/>
          <w:sz w:val="24"/>
          <w:szCs w:val="24"/>
        </w:rPr>
      </w:pPr>
      <w:r>
        <w:rPr>
          <w:rFonts w:ascii="Verdana" w:hAnsi="Verdana"/>
          <w:sz w:val="24"/>
          <w:szCs w:val="24"/>
        </w:rPr>
        <w:t>Šādas sasveicināšanās forma</w:t>
      </w:r>
      <w:r w:rsidRPr="00800EBA">
        <w:rPr>
          <w:rFonts w:ascii="Verdana" w:hAnsi="Verdana"/>
          <w:sz w:val="24"/>
          <w:szCs w:val="24"/>
        </w:rPr>
        <w:t xml:space="preserve"> </w:t>
      </w:r>
      <w:r>
        <w:rPr>
          <w:rFonts w:ascii="Verdana" w:hAnsi="Verdana"/>
          <w:sz w:val="24"/>
          <w:szCs w:val="24"/>
        </w:rPr>
        <w:t>radusies</w:t>
      </w:r>
      <w:r w:rsidRPr="00800EBA">
        <w:rPr>
          <w:rFonts w:ascii="Verdana" w:hAnsi="Verdana"/>
          <w:sz w:val="24"/>
          <w:szCs w:val="24"/>
        </w:rPr>
        <w:t xml:space="preserve"> Francijā. Šāda sasveicināšanās nav piemērota pirmajām tikšanās reizēm, jo tā vairāk piemērota saskarsmē ar pazīstamiem, tuviem un sev tīkamiem cilvēkiem. Taču dažās Eiropas valstīs, piemēram, Francijā, Spānijā, Itālijā un Dienvidamerikas valstīs, piemēram, Brazīlijā, Venecuēlā šādi var sasveicināties arī ar svešinieku. </w:t>
      </w:r>
    </w:p>
    <w:p w:rsidR="00800EBA" w:rsidRDefault="00800EBA" w:rsidP="000B0A12">
      <w:pPr>
        <w:jc w:val="center"/>
        <w:rPr>
          <w:rFonts w:ascii="Verdana" w:hAnsi="Verdana"/>
          <w:sz w:val="24"/>
          <w:szCs w:val="24"/>
        </w:rPr>
      </w:pPr>
      <w:r w:rsidRPr="00800EBA">
        <w:rPr>
          <w:rFonts w:ascii="Verdana" w:hAnsi="Verdana"/>
          <w:noProof/>
          <w:sz w:val="24"/>
          <w:szCs w:val="24"/>
          <w:lang w:eastAsia="lv-LV"/>
        </w:rPr>
        <w:lastRenderedPageBreak/>
        <w:drawing>
          <wp:inline distT="0" distB="0" distL="0" distR="0" wp14:anchorId="2061CE67" wp14:editId="2F10B222">
            <wp:extent cx="2183470" cy="1685925"/>
            <wp:effectExtent l="0" t="0" r="7620" b="0"/>
            <wp:docPr id="11" name="Picture 11" descr="http://neogeo.lv/wp-content/uploads/sveicien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eogeo.lv/wp-content/uploads/sveiciens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7580" cy="1704541"/>
                    </a:xfrm>
                    <a:prstGeom prst="rect">
                      <a:avLst/>
                    </a:prstGeom>
                    <a:noFill/>
                    <a:ln>
                      <a:noFill/>
                    </a:ln>
                  </pic:spPr>
                </pic:pic>
              </a:graphicData>
            </a:graphic>
          </wp:inline>
        </w:drawing>
      </w:r>
    </w:p>
    <w:p w:rsidR="00800EBA" w:rsidRPr="00800EBA" w:rsidRDefault="00800EBA" w:rsidP="000B0A12">
      <w:pPr>
        <w:jc w:val="center"/>
        <w:rPr>
          <w:rFonts w:ascii="Verdana" w:hAnsi="Verdana"/>
          <w:b/>
          <w:sz w:val="24"/>
          <w:szCs w:val="24"/>
        </w:rPr>
      </w:pPr>
      <w:r w:rsidRPr="00800EBA">
        <w:rPr>
          <w:rFonts w:ascii="Verdana" w:hAnsi="Verdana"/>
          <w:b/>
          <w:sz w:val="24"/>
          <w:szCs w:val="24"/>
        </w:rPr>
        <w:t>Skūpsts uz lūpām</w:t>
      </w:r>
    </w:p>
    <w:p w:rsidR="00800EBA" w:rsidRDefault="00800EBA" w:rsidP="000B0A12">
      <w:pPr>
        <w:jc w:val="center"/>
        <w:rPr>
          <w:rFonts w:ascii="Verdana" w:hAnsi="Verdana"/>
          <w:sz w:val="24"/>
          <w:szCs w:val="24"/>
        </w:rPr>
      </w:pPr>
      <w:r w:rsidRPr="00800EBA">
        <w:rPr>
          <w:rFonts w:ascii="Verdana" w:hAnsi="Verdana"/>
          <w:sz w:val="24"/>
          <w:szCs w:val="24"/>
        </w:rPr>
        <w:t>Etiopijas ari un bana cilšu iedzīvotājiem ikdienas sveicināšanās ar skūpstu uz lūpām ir ierasta lieta. Sveicinoties ar ārzemniekiem, tie gan tikai sarokojas. Jāatzīmē, ka sveicināšanās ar skūpstu uz lūpām daudzviet pasaulē ir populāra jauniešu vidū, kā arī pašsaprotama tā ir ļoti tuvu cilvēku starpā.</w:t>
      </w:r>
    </w:p>
    <w:p w:rsidR="00800EBA" w:rsidRDefault="00800EBA" w:rsidP="000B0A12">
      <w:pPr>
        <w:jc w:val="center"/>
        <w:rPr>
          <w:rFonts w:ascii="Verdana" w:hAnsi="Verdana"/>
          <w:sz w:val="24"/>
          <w:szCs w:val="24"/>
        </w:rPr>
      </w:pPr>
      <w:r>
        <w:rPr>
          <w:noProof/>
          <w:lang w:eastAsia="lv-LV"/>
        </w:rPr>
        <w:drawing>
          <wp:inline distT="0" distB="0" distL="0" distR="0" wp14:anchorId="45B5569A" wp14:editId="15E7DD7C">
            <wp:extent cx="2492142" cy="1666875"/>
            <wp:effectExtent l="0" t="0" r="3810" b="0"/>
            <wp:docPr id="12" name="Picture 12" descr="http://neogeo.lv/wp-content/uploads/sveicie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eogeo.lv/wp-content/uploads/sveiciens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934" cy="1686132"/>
                    </a:xfrm>
                    <a:prstGeom prst="rect">
                      <a:avLst/>
                    </a:prstGeom>
                    <a:noFill/>
                    <a:ln>
                      <a:noFill/>
                    </a:ln>
                  </pic:spPr>
                </pic:pic>
              </a:graphicData>
            </a:graphic>
          </wp:inline>
        </w:drawing>
      </w:r>
    </w:p>
    <w:p w:rsidR="00800EBA" w:rsidRPr="00800EBA" w:rsidRDefault="00800EBA" w:rsidP="000B0A12">
      <w:pPr>
        <w:jc w:val="center"/>
        <w:rPr>
          <w:rFonts w:ascii="Verdana" w:hAnsi="Verdana"/>
          <w:b/>
          <w:sz w:val="24"/>
          <w:szCs w:val="24"/>
        </w:rPr>
      </w:pPr>
      <w:r w:rsidRPr="00800EBA">
        <w:rPr>
          <w:rFonts w:ascii="Verdana" w:hAnsi="Verdana"/>
          <w:b/>
          <w:sz w:val="24"/>
          <w:szCs w:val="24"/>
        </w:rPr>
        <w:t>Skūpsts uz vaiga</w:t>
      </w:r>
    </w:p>
    <w:p w:rsidR="00800EBA" w:rsidRDefault="00800EBA" w:rsidP="000B0A12">
      <w:pPr>
        <w:jc w:val="center"/>
        <w:rPr>
          <w:rFonts w:ascii="Verdana" w:hAnsi="Verdana"/>
          <w:sz w:val="24"/>
          <w:szCs w:val="24"/>
        </w:rPr>
      </w:pPr>
      <w:r w:rsidRPr="00800EBA">
        <w:rPr>
          <w:rFonts w:ascii="Verdana" w:hAnsi="Verdana"/>
          <w:sz w:val="24"/>
          <w:szCs w:val="24"/>
        </w:rPr>
        <w:t>Šāda sasveicināšanās var būt kā papildinājums dažām citām sasveicināšanās formām (rokasspiediens, „vaigs pie vaiga” u.c.). Parasti tiek lietots radinieku, labi pazīstamu un tīkamu cilvēku starpā.</w:t>
      </w:r>
    </w:p>
    <w:p w:rsidR="00800EBA" w:rsidRDefault="0065567E" w:rsidP="000B0A12">
      <w:pPr>
        <w:jc w:val="center"/>
        <w:rPr>
          <w:rFonts w:ascii="Verdana" w:hAnsi="Verdana"/>
          <w:sz w:val="24"/>
          <w:szCs w:val="24"/>
        </w:rPr>
      </w:pPr>
      <w:r>
        <w:rPr>
          <w:noProof/>
          <w:lang w:eastAsia="lv-LV"/>
        </w:rPr>
        <w:drawing>
          <wp:inline distT="0" distB="0" distL="0" distR="0" wp14:anchorId="3836A50A" wp14:editId="4F43C9FD">
            <wp:extent cx="2800350" cy="1808750"/>
            <wp:effectExtent l="0" t="0" r="0" b="1270"/>
            <wp:docPr id="13" name="Picture 13" descr="http://neogeo.lv/wp-content/uploads/sveicien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ogeo.lv/wp-content/uploads/sveiciens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6548" cy="1825672"/>
                    </a:xfrm>
                    <a:prstGeom prst="rect">
                      <a:avLst/>
                    </a:prstGeom>
                    <a:noFill/>
                    <a:ln>
                      <a:noFill/>
                    </a:ln>
                  </pic:spPr>
                </pic:pic>
              </a:graphicData>
            </a:graphic>
          </wp:inline>
        </w:drawing>
      </w:r>
    </w:p>
    <w:p w:rsidR="00800EBA" w:rsidRPr="0065567E" w:rsidRDefault="0065567E" w:rsidP="000B0A12">
      <w:pPr>
        <w:jc w:val="center"/>
        <w:rPr>
          <w:rFonts w:ascii="Verdana" w:hAnsi="Verdana"/>
          <w:b/>
          <w:sz w:val="24"/>
          <w:szCs w:val="24"/>
        </w:rPr>
      </w:pPr>
      <w:r w:rsidRPr="0065567E">
        <w:rPr>
          <w:rFonts w:ascii="Verdana" w:hAnsi="Verdana"/>
          <w:b/>
          <w:sz w:val="24"/>
          <w:szCs w:val="24"/>
        </w:rPr>
        <w:t>Apkampšanās</w:t>
      </w:r>
    </w:p>
    <w:p w:rsidR="0065567E" w:rsidRDefault="0065567E" w:rsidP="000B0A12">
      <w:pPr>
        <w:jc w:val="center"/>
        <w:rPr>
          <w:rFonts w:ascii="Verdana" w:hAnsi="Verdana"/>
          <w:sz w:val="24"/>
          <w:szCs w:val="24"/>
        </w:rPr>
      </w:pPr>
      <w:r w:rsidRPr="0065567E">
        <w:rPr>
          <w:rFonts w:ascii="Verdana" w:hAnsi="Verdana"/>
          <w:sz w:val="24"/>
          <w:szCs w:val="24"/>
        </w:rPr>
        <w:t>Viens no sveicināšanās veidiem, kas pauž vissirsnīgākās draudzības, tuvības un mīlestības jūtas. Starp dažāda dzimuma, radniecības, tuvības un draudzības līmeņiem ir atšķirības apkampienu izpildījumā.</w:t>
      </w:r>
    </w:p>
    <w:p w:rsidR="0065567E" w:rsidRDefault="0065567E" w:rsidP="000B0A12">
      <w:pPr>
        <w:jc w:val="center"/>
        <w:rPr>
          <w:rFonts w:ascii="Verdana" w:hAnsi="Verdana"/>
          <w:sz w:val="24"/>
          <w:szCs w:val="24"/>
        </w:rPr>
      </w:pPr>
      <w:r>
        <w:rPr>
          <w:noProof/>
          <w:lang w:eastAsia="lv-LV"/>
        </w:rPr>
        <w:lastRenderedPageBreak/>
        <w:drawing>
          <wp:inline distT="0" distB="0" distL="0" distR="0" wp14:anchorId="734EF614" wp14:editId="214DC7F2">
            <wp:extent cx="2600325" cy="1922535"/>
            <wp:effectExtent l="0" t="0" r="0" b="1905"/>
            <wp:docPr id="14" name="Picture 14" descr="http://neogeo.lv/wp-content/uploads/sveicien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eogeo.lv/wp-content/uploads/sveiciens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54" cy="1936604"/>
                    </a:xfrm>
                    <a:prstGeom prst="rect">
                      <a:avLst/>
                    </a:prstGeom>
                    <a:noFill/>
                    <a:ln>
                      <a:noFill/>
                    </a:ln>
                  </pic:spPr>
                </pic:pic>
              </a:graphicData>
            </a:graphic>
          </wp:inline>
        </w:drawing>
      </w:r>
    </w:p>
    <w:p w:rsidR="0065567E" w:rsidRDefault="0065567E" w:rsidP="000B0A12">
      <w:pPr>
        <w:jc w:val="center"/>
        <w:rPr>
          <w:rFonts w:ascii="Verdana" w:hAnsi="Verdana"/>
          <w:b/>
          <w:sz w:val="24"/>
          <w:szCs w:val="24"/>
        </w:rPr>
      </w:pPr>
      <w:r w:rsidRPr="0065567E">
        <w:rPr>
          <w:rFonts w:ascii="Verdana" w:hAnsi="Verdana"/>
          <w:b/>
          <w:sz w:val="24"/>
          <w:szCs w:val="24"/>
        </w:rPr>
        <w:t>Hongi</w:t>
      </w:r>
    </w:p>
    <w:p w:rsidR="0065567E" w:rsidRDefault="0065567E" w:rsidP="0065567E">
      <w:pPr>
        <w:spacing w:after="0" w:line="240" w:lineRule="auto"/>
        <w:jc w:val="center"/>
        <w:rPr>
          <w:rFonts w:ascii="Verdana" w:eastAsia="Times New Roman" w:hAnsi="Verdana" w:cs="Times New Roman"/>
          <w:sz w:val="24"/>
          <w:szCs w:val="24"/>
          <w:lang w:eastAsia="lv-LV"/>
        </w:rPr>
      </w:pPr>
      <w:r w:rsidRPr="0065567E">
        <w:rPr>
          <w:rFonts w:ascii="Verdana" w:eastAsia="Times New Roman" w:hAnsi="Verdana" w:cs="Times New Roman"/>
          <w:sz w:val="24"/>
          <w:szCs w:val="24"/>
          <w:lang w:eastAsia="lv-LV"/>
        </w:rPr>
        <w:t>Tradicionāla maoru sasveicināšanās Jaunzēlandē, kad saskaras kopā cilvēku deguni un pieres. Hongi nozīmē „dzīvības elpa” un ar to saprot abu cilvēku „dzīvības elpu” apmaiņu un saplūšanu.</w:t>
      </w:r>
    </w:p>
    <w:p w:rsidR="0065567E" w:rsidRPr="0065567E" w:rsidRDefault="0065567E" w:rsidP="0065567E">
      <w:pPr>
        <w:spacing w:after="0" w:line="240" w:lineRule="auto"/>
        <w:jc w:val="center"/>
        <w:rPr>
          <w:rFonts w:ascii="Verdana" w:eastAsia="Times New Roman" w:hAnsi="Verdana" w:cs="Times New Roman"/>
          <w:sz w:val="24"/>
          <w:szCs w:val="24"/>
          <w:lang w:eastAsia="lv-LV"/>
        </w:rPr>
      </w:pPr>
    </w:p>
    <w:p w:rsidR="0065567E" w:rsidRDefault="0065567E" w:rsidP="000B0A12">
      <w:pPr>
        <w:jc w:val="center"/>
        <w:rPr>
          <w:rFonts w:ascii="Times New Roman" w:eastAsia="Times New Roman" w:hAnsi="Times New Roman" w:cs="Times New Roman"/>
          <w:b/>
          <w:bCs/>
          <w:sz w:val="27"/>
          <w:szCs w:val="27"/>
          <w:lang w:eastAsia="lv-LV"/>
        </w:rPr>
      </w:pPr>
      <w:r>
        <w:rPr>
          <w:noProof/>
          <w:lang w:eastAsia="lv-LV"/>
        </w:rPr>
        <w:drawing>
          <wp:inline distT="0" distB="0" distL="0" distR="0" wp14:anchorId="1E892203" wp14:editId="0DEA9673">
            <wp:extent cx="2775688" cy="1838325"/>
            <wp:effectExtent l="0" t="0" r="5715" b="0"/>
            <wp:docPr id="15" name="Picture 15" descr="http://neogeo.lv/wp-content/uploads/sveicien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eogeo.lv/wp-content/uploads/sveiciens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6743" cy="1872138"/>
                    </a:xfrm>
                    <a:prstGeom prst="rect">
                      <a:avLst/>
                    </a:prstGeom>
                    <a:noFill/>
                    <a:ln>
                      <a:noFill/>
                    </a:ln>
                  </pic:spPr>
                </pic:pic>
              </a:graphicData>
            </a:graphic>
          </wp:inline>
        </w:drawing>
      </w:r>
    </w:p>
    <w:p w:rsidR="0065567E" w:rsidRPr="0065567E" w:rsidRDefault="0065567E" w:rsidP="0065567E">
      <w:pPr>
        <w:jc w:val="center"/>
        <w:rPr>
          <w:rFonts w:ascii="Verdana" w:eastAsia="Times New Roman" w:hAnsi="Verdana" w:cs="Times New Roman"/>
          <w:b/>
          <w:bCs/>
          <w:sz w:val="24"/>
          <w:szCs w:val="24"/>
          <w:lang w:eastAsia="lv-LV"/>
        </w:rPr>
      </w:pPr>
      <w:r w:rsidRPr="0065567E">
        <w:rPr>
          <w:rFonts w:ascii="Verdana" w:eastAsia="Times New Roman" w:hAnsi="Verdana" w:cs="Times New Roman"/>
          <w:b/>
          <w:bCs/>
          <w:sz w:val="24"/>
          <w:szCs w:val="24"/>
          <w:lang w:eastAsia="lv-LV"/>
        </w:rPr>
        <w:t>Konočiva</w:t>
      </w:r>
    </w:p>
    <w:p w:rsidR="0065567E" w:rsidRDefault="0065567E" w:rsidP="000B0A12">
      <w:pPr>
        <w:jc w:val="center"/>
        <w:rPr>
          <w:rFonts w:ascii="Verdana" w:hAnsi="Verdana"/>
          <w:sz w:val="24"/>
          <w:szCs w:val="24"/>
        </w:rPr>
      </w:pPr>
      <w:r w:rsidRPr="0065567E">
        <w:rPr>
          <w:rFonts w:ascii="Verdana" w:hAnsi="Verdana"/>
          <w:sz w:val="24"/>
          <w:szCs w:val="24"/>
        </w:rPr>
        <w:t>Tradicionāls sasveicināšanās veids Japānā. Saliek kopā plaukstas un paklanās.</w:t>
      </w:r>
    </w:p>
    <w:p w:rsidR="0065567E" w:rsidRDefault="008C30FB" w:rsidP="000B0A12">
      <w:pPr>
        <w:jc w:val="center"/>
        <w:rPr>
          <w:rFonts w:ascii="Verdana" w:hAnsi="Verdana"/>
          <w:b/>
          <w:sz w:val="24"/>
          <w:szCs w:val="24"/>
        </w:rPr>
      </w:pPr>
      <w:r>
        <w:rPr>
          <w:noProof/>
          <w:lang w:eastAsia="lv-LV"/>
        </w:rPr>
        <w:drawing>
          <wp:inline distT="0" distB="0" distL="0" distR="0" wp14:anchorId="3DC1DAA2" wp14:editId="6689EC47">
            <wp:extent cx="2514600" cy="1677774"/>
            <wp:effectExtent l="0" t="0" r="0" b="0"/>
            <wp:docPr id="16" name="Picture 16" descr="http://neogeo.lv/wp-content/uploads/sveicien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ogeo.lv/wp-content/uploads/sveiciens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3018" cy="1683390"/>
                    </a:xfrm>
                    <a:prstGeom prst="rect">
                      <a:avLst/>
                    </a:prstGeom>
                    <a:noFill/>
                    <a:ln>
                      <a:noFill/>
                    </a:ln>
                  </pic:spPr>
                </pic:pic>
              </a:graphicData>
            </a:graphic>
          </wp:inline>
        </w:drawing>
      </w:r>
    </w:p>
    <w:p w:rsidR="008C30FB" w:rsidRPr="008C30FB" w:rsidRDefault="008C30FB" w:rsidP="000B0A12">
      <w:pPr>
        <w:jc w:val="center"/>
        <w:rPr>
          <w:rFonts w:ascii="Verdana" w:hAnsi="Verdana"/>
          <w:b/>
          <w:sz w:val="24"/>
          <w:szCs w:val="24"/>
        </w:rPr>
      </w:pPr>
      <w:r w:rsidRPr="008C30FB">
        <w:rPr>
          <w:rFonts w:ascii="Verdana" w:hAnsi="Verdana"/>
          <w:b/>
          <w:sz w:val="24"/>
          <w:szCs w:val="24"/>
        </w:rPr>
        <w:t>Dūru sasišana</w:t>
      </w:r>
    </w:p>
    <w:p w:rsidR="008C30FB" w:rsidRDefault="008C30FB" w:rsidP="000B0A12">
      <w:pPr>
        <w:jc w:val="center"/>
        <w:rPr>
          <w:rFonts w:ascii="Verdana" w:hAnsi="Verdana"/>
          <w:sz w:val="24"/>
          <w:szCs w:val="24"/>
        </w:rPr>
      </w:pPr>
      <w:r w:rsidRPr="008C30FB">
        <w:rPr>
          <w:rFonts w:ascii="Verdana" w:hAnsi="Verdana"/>
          <w:sz w:val="24"/>
          <w:szCs w:val="24"/>
        </w:rPr>
        <w:t xml:space="preserve">Viens no sasveicināšanās veidiem, kad ar sakļautu dūri sveicējs pieskaras otra cilvēka dūrei. Šāds sasveicināšanās veids radās ASV 20. gadsimta vidū, kad motociklisti, apstājoties pie luksoforiem, šādi sveica viens otru, </w:t>
      </w:r>
      <w:r w:rsidRPr="008C30FB">
        <w:rPr>
          <w:rFonts w:ascii="Verdana" w:hAnsi="Verdana"/>
          <w:sz w:val="24"/>
          <w:szCs w:val="24"/>
        </w:rPr>
        <w:lastRenderedPageBreak/>
        <w:t>jo sarokoties tobrīd bija neērti. Mūsdienās sveiciens izplatīts sportistu, jauniešu un labi pazīstamu cilvēku vidū.</w:t>
      </w:r>
    </w:p>
    <w:p w:rsidR="008C30FB" w:rsidRDefault="008C30FB" w:rsidP="000B0A12">
      <w:pPr>
        <w:jc w:val="center"/>
        <w:rPr>
          <w:rFonts w:ascii="Verdana" w:hAnsi="Verdana"/>
          <w:b/>
          <w:sz w:val="24"/>
          <w:szCs w:val="24"/>
        </w:rPr>
      </w:pPr>
      <w:r>
        <w:rPr>
          <w:noProof/>
          <w:lang w:eastAsia="lv-LV"/>
        </w:rPr>
        <w:drawing>
          <wp:inline distT="0" distB="0" distL="0" distR="0" wp14:anchorId="70574576" wp14:editId="7D092440">
            <wp:extent cx="3067050" cy="2991630"/>
            <wp:effectExtent l="0" t="0" r="0" b="0"/>
            <wp:docPr id="17" name="Picture 17" descr="http://neogeo.lv/wp-content/uploads/sveiciens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ogeo.lv/wp-content/uploads/sveiciens9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4219" cy="3027885"/>
                    </a:xfrm>
                    <a:prstGeom prst="rect">
                      <a:avLst/>
                    </a:prstGeom>
                    <a:noFill/>
                    <a:ln>
                      <a:noFill/>
                    </a:ln>
                  </pic:spPr>
                </pic:pic>
              </a:graphicData>
            </a:graphic>
          </wp:inline>
        </w:drawing>
      </w:r>
    </w:p>
    <w:p w:rsidR="008C30FB" w:rsidRDefault="008C30FB" w:rsidP="000B0A12">
      <w:pPr>
        <w:jc w:val="center"/>
        <w:rPr>
          <w:rFonts w:ascii="Verdana" w:hAnsi="Verdana"/>
          <w:b/>
          <w:sz w:val="24"/>
          <w:szCs w:val="24"/>
        </w:rPr>
      </w:pPr>
      <w:r>
        <w:rPr>
          <w:rFonts w:ascii="Verdana" w:hAnsi="Verdana"/>
          <w:b/>
          <w:sz w:val="24"/>
          <w:szCs w:val="24"/>
        </w:rPr>
        <w:t>Rokas skūpstīšana</w:t>
      </w:r>
    </w:p>
    <w:p w:rsidR="008C30FB" w:rsidRPr="008C30FB" w:rsidRDefault="008C30FB" w:rsidP="000B0A12">
      <w:pPr>
        <w:jc w:val="center"/>
        <w:rPr>
          <w:rFonts w:ascii="Verdana" w:hAnsi="Verdana"/>
          <w:b/>
          <w:sz w:val="24"/>
          <w:szCs w:val="24"/>
        </w:rPr>
      </w:pPr>
      <w:r w:rsidRPr="008C30FB">
        <w:rPr>
          <w:rFonts w:ascii="Verdana" w:hAnsi="Verdana"/>
          <w:sz w:val="24"/>
          <w:szCs w:val="24"/>
        </w:rPr>
        <w:t>Sasveicināšanās forma, kura netiek bieži izmantota un to veic tikai vīrieši sievietēm. Rokas skūpstīšana nav aizvēsturiska tradīcija, un tā vēl joprojām ir patīkama un kārota, ja vien tas nav pārspīlēti un ir veikta pareizā vietā un laikā. Rokas skūpstīšanu ir jāveic pareizi. Vīrietis nekādā gadījumā neparauj dāmas roku uz augšu vai nepievelk to sev tuvāk, bet gan precīzi noliecas pār to un dažu centimetru attālumā ar lūpām īsu brīdi sastingst virs delnas virspuses. Ar lūpām delnas virspusei nepieskaras. Vēl joprojām ir aktuāla uzvedības norma, ka skūpstīt roku drīkst tikai telpās. Skūpstīt roku uz ielas, pludmalē vai sabiedriskā transporta pieturvietā ir nepieklājīgi.</w:t>
      </w:r>
    </w:p>
    <w:p w:rsidR="008C30FB" w:rsidRDefault="00411CDE">
      <w:pPr>
        <w:jc w:val="center"/>
        <w:rPr>
          <w:rFonts w:ascii="Verdana" w:hAnsi="Verdana"/>
          <w:b/>
          <w:sz w:val="24"/>
          <w:szCs w:val="24"/>
        </w:rPr>
      </w:pPr>
      <w:r>
        <w:rPr>
          <w:noProof/>
          <w:lang w:eastAsia="lv-LV"/>
        </w:rPr>
        <w:lastRenderedPageBreak/>
        <w:drawing>
          <wp:inline distT="0" distB="0" distL="0" distR="0" wp14:anchorId="18F7D136" wp14:editId="55AFADDD">
            <wp:extent cx="4371975" cy="2924207"/>
            <wp:effectExtent l="0" t="0" r="0" b="9525"/>
            <wp:docPr id="18" name="Picture 18" descr="http://neogeo.lv/wp-content/uploads/sveiciens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ogeo.lv/wp-content/uploads/sveiciens9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6722" cy="2927382"/>
                    </a:xfrm>
                    <a:prstGeom prst="rect">
                      <a:avLst/>
                    </a:prstGeom>
                    <a:noFill/>
                    <a:ln>
                      <a:noFill/>
                    </a:ln>
                  </pic:spPr>
                </pic:pic>
              </a:graphicData>
            </a:graphic>
          </wp:inline>
        </w:drawing>
      </w:r>
    </w:p>
    <w:p w:rsidR="00411CDE" w:rsidRDefault="00411CDE">
      <w:pPr>
        <w:jc w:val="center"/>
        <w:rPr>
          <w:rFonts w:ascii="Verdana" w:hAnsi="Verdana"/>
          <w:b/>
          <w:sz w:val="24"/>
          <w:szCs w:val="24"/>
        </w:rPr>
      </w:pPr>
      <w:r>
        <w:rPr>
          <w:rFonts w:ascii="Verdana" w:hAnsi="Verdana"/>
          <w:b/>
          <w:sz w:val="24"/>
          <w:szCs w:val="24"/>
        </w:rPr>
        <w:t>“Dod pieci!”</w:t>
      </w:r>
    </w:p>
    <w:p w:rsidR="00411CDE" w:rsidRPr="00411CDE" w:rsidRDefault="00411CDE" w:rsidP="00411CDE">
      <w:pPr>
        <w:spacing w:after="0" w:line="240" w:lineRule="auto"/>
        <w:jc w:val="center"/>
        <w:rPr>
          <w:rFonts w:ascii="Verdana" w:eastAsia="Times New Roman" w:hAnsi="Verdana" w:cs="Times New Roman"/>
          <w:sz w:val="24"/>
          <w:szCs w:val="24"/>
          <w:lang w:eastAsia="lv-LV"/>
        </w:rPr>
      </w:pPr>
      <w:r w:rsidRPr="00411CDE">
        <w:rPr>
          <w:rFonts w:ascii="Verdana" w:eastAsia="Times New Roman" w:hAnsi="Verdana" w:cs="Times New Roman"/>
          <w:sz w:val="24"/>
          <w:szCs w:val="24"/>
          <w:lang w:eastAsia="lv-LV"/>
        </w:rPr>
        <w:t>Sveicēji viens otram sasit izstieptu un uz augšu paceltu roku plaukstas. Šāds sasveicināšanās veids radies ASV 20. gadsimta 60. – 70. gados sportistu vidū. Ar frāzi „dod pieci” ir jāsaprot piecu rokas pirkstu došana sveicējam, un tas ir līdzvērtīgi rokasspiedienam.</w:t>
      </w:r>
    </w:p>
    <w:p w:rsidR="00411CDE" w:rsidRDefault="00411CDE">
      <w:pPr>
        <w:jc w:val="center"/>
        <w:rPr>
          <w:rFonts w:ascii="Times New Roman" w:eastAsia="Times New Roman" w:hAnsi="Times New Roman" w:cs="Times New Roman"/>
          <w:b/>
          <w:bCs/>
          <w:sz w:val="27"/>
          <w:szCs w:val="27"/>
          <w:lang w:eastAsia="lv-LV"/>
        </w:rPr>
      </w:pPr>
    </w:p>
    <w:p w:rsidR="00411CDE" w:rsidRDefault="00411CDE">
      <w:pPr>
        <w:jc w:val="center"/>
        <w:rPr>
          <w:rFonts w:ascii="Verdana" w:hAnsi="Verdana"/>
          <w:b/>
          <w:sz w:val="24"/>
          <w:szCs w:val="24"/>
        </w:rPr>
      </w:pPr>
      <w:r>
        <w:rPr>
          <w:noProof/>
          <w:lang w:eastAsia="lv-LV"/>
        </w:rPr>
        <w:drawing>
          <wp:inline distT="0" distB="0" distL="0" distR="0" wp14:anchorId="7F60C085" wp14:editId="2FB3BDB4">
            <wp:extent cx="3648075" cy="3199540"/>
            <wp:effectExtent l="0" t="0" r="0" b="1270"/>
            <wp:docPr id="19" name="Picture 19" descr="http://neogeo.lv/wp-content/uploads/sveiciens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eogeo.lv/wp-content/uploads/sveiciens9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8945" cy="3209073"/>
                    </a:xfrm>
                    <a:prstGeom prst="rect">
                      <a:avLst/>
                    </a:prstGeom>
                    <a:noFill/>
                    <a:ln>
                      <a:noFill/>
                    </a:ln>
                  </pic:spPr>
                </pic:pic>
              </a:graphicData>
            </a:graphic>
          </wp:inline>
        </w:drawing>
      </w:r>
    </w:p>
    <w:p w:rsidR="00411CDE" w:rsidRDefault="00411CDE">
      <w:pPr>
        <w:jc w:val="center"/>
        <w:rPr>
          <w:rFonts w:ascii="Verdana" w:hAnsi="Verdana"/>
          <w:b/>
          <w:sz w:val="24"/>
          <w:szCs w:val="24"/>
        </w:rPr>
      </w:pPr>
      <w:r>
        <w:rPr>
          <w:rFonts w:ascii="Verdana" w:hAnsi="Verdana"/>
          <w:b/>
          <w:sz w:val="24"/>
          <w:szCs w:val="24"/>
        </w:rPr>
        <w:t>Rokas māšana</w:t>
      </w:r>
    </w:p>
    <w:p w:rsidR="00411CDE" w:rsidRDefault="00411CDE">
      <w:pPr>
        <w:jc w:val="center"/>
        <w:rPr>
          <w:rFonts w:ascii="Verdana" w:hAnsi="Verdana"/>
        </w:rPr>
      </w:pPr>
      <w:r w:rsidRPr="00411CDE">
        <w:rPr>
          <w:rFonts w:ascii="Verdana" w:hAnsi="Verdana"/>
        </w:rPr>
        <w:t>Sasveicināšanās veids, kuru veic no attāluma vai gadījumos, ja jāsveic vienlaicīgi daudzi cilvēki</w:t>
      </w:r>
    </w:p>
    <w:p w:rsidR="00A473AE" w:rsidRDefault="00A473AE">
      <w:pPr>
        <w:jc w:val="center"/>
        <w:rPr>
          <w:rFonts w:ascii="Verdana" w:hAnsi="Verdana"/>
        </w:rPr>
      </w:pPr>
    </w:p>
    <w:p w:rsidR="00A473AE" w:rsidRDefault="00A473AE">
      <w:pPr>
        <w:jc w:val="center"/>
        <w:rPr>
          <w:rFonts w:ascii="Verdana" w:hAnsi="Verdana"/>
          <w:b/>
          <w:sz w:val="28"/>
          <w:szCs w:val="28"/>
        </w:rPr>
      </w:pPr>
      <w:r>
        <w:rPr>
          <w:rFonts w:ascii="Verdana" w:hAnsi="Verdana"/>
          <w:b/>
          <w:sz w:val="28"/>
          <w:szCs w:val="28"/>
        </w:rPr>
        <w:lastRenderedPageBreak/>
        <w:t>Jautājumi</w:t>
      </w:r>
    </w:p>
    <w:p w:rsidR="00553D06" w:rsidRDefault="00553D06">
      <w:pPr>
        <w:jc w:val="center"/>
        <w:rPr>
          <w:rFonts w:ascii="Verdana" w:hAnsi="Verdana"/>
          <w:b/>
          <w:sz w:val="28"/>
          <w:szCs w:val="28"/>
        </w:rPr>
      </w:pPr>
    </w:p>
    <w:p w:rsidR="00A473AE" w:rsidRDefault="00A473AE" w:rsidP="00A473AE">
      <w:pPr>
        <w:pStyle w:val="ListParagraph"/>
        <w:numPr>
          <w:ilvl w:val="0"/>
          <w:numId w:val="4"/>
        </w:numPr>
        <w:spacing w:line="360" w:lineRule="auto"/>
        <w:rPr>
          <w:rFonts w:ascii="Verdana" w:hAnsi="Verdana"/>
          <w:sz w:val="24"/>
          <w:szCs w:val="24"/>
        </w:rPr>
      </w:pPr>
      <w:r>
        <w:rPr>
          <w:rFonts w:ascii="Verdana" w:hAnsi="Verdana"/>
          <w:sz w:val="24"/>
          <w:szCs w:val="24"/>
        </w:rPr>
        <w:t>Ar kādiem vārdiem sasveicinās Uzbekijā?</w:t>
      </w:r>
    </w:p>
    <w:p w:rsidR="00A473AE" w:rsidRDefault="00A473AE" w:rsidP="00A473AE">
      <w:pPr>
        <w:pStyle w:val="ListParagraph"/>
        <w:numPr>
          <w:ilvl w:val="0"/>
          <w:numId w:val="4"/>
        </w:numPr>
        <w:spacing w:line="360" w:lineRule="auto"/>
        <w:rPr>
          <w:rFonts w:ascii="Verdana" w:hAnsi="Verdana"/>
          <w:sz w:val="24"/>
          <w:szCs w:val="24"/>
        </w:rPr>
      </w:pPr>
      <w:r>
        <w:rPr>
          <w:rFonts w:ascii="Verdana" w:hAnsi="Verdana"/>
          <w:sz w:val="24"/>
          <w:szCs w:val="24"/>
        </w:rPr>
        <w:t>Pievieno attēlam atbilstošu aprakstu!</w:t>
      </w:r>
    </w:p>
    <w:p w:rsidR="00A473AE" w:rsidRDefault="00A473AE" w:rsidP="00A473AE">
      <w:pPr>
        <w:pStyle w:val="ListParagraph"/>
        <w:numPr>
          <w:ilvl w:val="0"/>
          <w:numId w:val="4"/>
        </w:numPr>
        <w:spacing w:line="360" w:lineRule="auto"/>
        <w:rPr>
          <w:rFonts w:ascii="Verdana" w:hAnsi="Verdana"/>
          <w:sz w:val="24"/>
          <w:szCs w:val="24"/>
        </w:rPr>
      </w:pPr>
      <w:r>
        <w:rPr>
          <w:rFonts w:ascii="Verdana" w:hAnsi="Verdana"/>
          <w:sz w:val="24"/>
          <w:szCs w:val="24"/>
        </w:rPr>
        <w:t>Kādus sasveicināšanās veidus tu zini?</w:t>
      </w:r>
    </w:p>
    <w:p w:rsidR="00A473AE" w:rsidRDefault="00A473AE" w:rsidP="00A473AE">
      <w:pPr>
        <w:pStyle w:val="ListParagraph"/>
        <w:numPr>
          <w:ilvl w:val="0"/>
          <w:numId w:val="4"/>
        </w:numPr>
        <w:spacing w:line="360" w:lineRule="auto"/>
        <w:rPr>
          <w:rFonts w:ascii="Verdana" w:hAnsi="Verdana"/>
          <w:sz w:val="24"/>
          <w:szCs w:val="24"/>
        </w:rPr>
      </w:pPr>
      <w:r>
        <w:rPr>
          <w:rFonts w:ascii="Verdana" w:hAnsi="Verdana"/>
          <w:sz w:val="24"/>
          <w:szCs w:val="24"/>
        </w:rPr>
        <w:t>Kurš no saveicināšanās veidiem tev likās visneparastākais?</w:t>
      </w:r>
    </w:p>
    <w:p w:rsidR="00A473AE" w:rsidRDefault="00A473AE" w:rsidP="00A473AE">
      <w:pPr>
        <w:pStyle w:val="ListParagraph"/>
        <w:numPr>
          <w:ilvl w:val="0"/>
          <w:numId w:val="4"/>
        </w:numPr>
        <w:spacing w:line="360" w:lineRule="auto"/>
        <w:rPr>
          <w:rFonts w:ascii="Verdana" w:hAnsi="Verdana"/>
          <w:sz w:val="24"/>
          <w:szCs w:val="24"/>
        </w:rPr>
      </w:pPr>
      <w:r>
        <w:rPr>
          <w:rFonts w:ascii="Verdana" w:hAnsi="Verdana"/>
          <w:sz w:val="24"/>
          <w:szCs w:val="24"/>
        </w:rPr>
        <w:t xml:space="preserve">Kā tu saveicinies ar </w:t>
      </w:r>
    </w:p>
    <w:p w:rsidR="00A473AE" w:rsidRDefault="00A473AE" w:rsidP="00A473AE">
      <w:pPr>
        <w:pStyle w:val="ListParagraph"/>
        <w:numPr>
          <w:ilvl w:val="0"/>
          <w:numId w:val="5"/>
        </w:numPr>
        <w:spacing w:line="360" w:lineRule="auto"/>
        <w:rPr>
          <w:rFonts w:ascii="Verdana" w:hAnsi="Verdana"/>
          <w:sz w:val="24"/>
          <w:szCs w:val="24"/>
        </w:rPr>
      </w:pPr>
      <w:r>
        <w:rPr>
          <w:rFonts w:ascii="Verdana" w:hAnsi="Verdana"/>
          <w:sz w:val="24"/>
          <w:szCs w:val="24"/>
        </w:rPr>
        <w:t>draugiem,</w:t>
      </w:r>
    </w:p>
    <w:p w:rsidR="00A473AE" w:rsidRDefault="00A473AE" w:rsidP="00A473AE">
      <w:pPr>
        <w:pStyle w:val="ListParagraph"/>
        <w:numPr>
          <w:ilvl w:val="0"/>
          <w:numId w:val="5"/>
        </w:numPr>
        <w:spacing w:line="360" w:lineRule="auto"/>
        <w:rPr>
          <w:rFonts w:ascii="Verdana" w:hAnsi="Verdana"/>
          <w:sz w:val="24"/>
          <w:szCs w:val="24"/>
        </w:rPr>
      </w:pPr>
      <w:r w:rsidRPr="00A473AE">
        <w:rPr>
          <w:rFonts w:ascii="Verdana" w:hAnsi="Verdana"/>
          <w:sz w:val="24"/>
          <w:szCs w:val="24"/>
        </w:rPr>
        <w:t xml:space="preserve"> </w:t>
      </w:r>
      <w:r>
        <w:rPr>
          <w:rFonts w:ascii="Verdana" w:hAnsi="Verdana"/>
          <w:sz w:val="24"/>
          <w:szCs w:val="24"/>
        </w:rPr>
        <w:t>vecākiem,</w:t>
      </w:r>
    </w:p>
    <w:p w:rsidR="00A473AE" w:rsidRDefault="00A473AE" w:rsidP="00A473AE">
      <w:pPr>
        <w:pStyle w:val="ListParagraph"/>
        <w:numPr>
          <w:ilvl w:val="0"/>
          <w:numId w:val="5"/>
        </w:numPr>
        <w:spacing w:line="360" w:lineRule="auto"/>
        <w:rPr>
          <w:rFonts w:ascii="Verdana" w:hAnsi="Verdana"/>
          <w:sz w:val="24"/>
          <w:szCs w:val="24"/>
        </w:rPr>
      </w:pPr>
      <w:r>
        <w:rPr>
          <w:rFonts w:ascii="Verdana" w:hAnsi="Verdana"/>
          <w:sz w:val="24"/>
          <w:szCs w:val="24"/>
        </w:rPr>
        <w:t>radiniekiem,</w:t>
      </w:r>
    </w:p>
    <w:p w:rsidR="00A473AE" w:rsidRDefault="00A473AE" w:rsidP="00A473AE">
      <w:pPr>
        <w:pStyle w:val="ListParagraph"/>
        <w:numPr>
          <w:ilvl w:val="0"/>
          <w:numId w:val="5"/>
        </w:numPr>
        <w:spacing w:line="360" w:lineRule="auto"/>
        <w:rPr>
          <w:rFonts w:ascii="Verdana" w:hAnsi="Verdana"/>
          <w:sz w:val="24"/>
          <w:szCs w:val="24"/>
        </w:rPr>
      </w:pPr>
      <w:r>
        <w:rPr>
          <w:rFonts w:ascii="Verdana" w:hAnsi="Verdana"/>
          <w:sz w:val="24"/>
          <w:szCs w:val="24"/>
        </w:rPr>
        <w:t>svešiem cilvēkiem,</w:t>
      </w:r>
    </w:p>
    <w:p w:rsidR="00A473AE" w:rsidRDefault="00A473AE" w:rsidP="00A473AE">
      <w:pPr>
        <w:pStyle w:val="ListParagraph"/>
        <w:numPr>
          <w:ilvl w:val="0"/>
          <w:numId w:val="5"/>
        </w:numPr>
        <w:spacing w:line="360" w:lineRule="auto"/>
        <w:rPr>
          <w:rFonts w:ascii="Verdana" w:hAnsi="Verdana"/>
          <w:sz w:val="24"/>
          <w:szCs w:val="24"/>
        </w:rPr>
      </w:pPr>
      <w:r>
        <w:rPr>
          <w:rFonts w:ascii="Verdana" w:hAnsi="Verdana"/>
          <w:sz w:val="24"/>
          <w:szCs w:val="24"/>
        </w:rPr>
        <w:t>skolotājiem?</w:t>
      </w:r>
    </w:p>
    <w:p w:rsidR="00A473AE" w:rsidRPr="00A473AE" w:rsidRDefault="00A473AE" w:rsidP="00A473AE">
      <w:pPr>
        <w:pStyle w:val="ListParagraph"/>
        <w:numPr>
          <w:ilvl w:val="0"/>
          <w:numId w:val="4"/>
        </w:numPr>
        <w:spacing w:line="360" w:lineRule="auto"/>
        <w:rPr>
          <w:rFonts w:ascii="Verdana" w:hAnsi="Verdana"/>
          <w:sz w:val="24"/>
          <w:szCs w:val="24"/>
        </w:rPr>
      </w:pPr>
      <w:r>
        <w:rPr>
          <w:rFonts w:ascii="Verdana" w:hAnsi="Verdana"/>
          <w:sz w:val="24"/>
          <w:szCs w:val="24"/>
        </w:rPr>
        <w:t>Kurus no aprakstītajiem sasveicināšanās veidiem tu esi izmantojis vai redzējis?</w:t>
      </w:r>
    </w:p>
    <w:sectPr w:rsidR="00A473AE" w:rsidRPr="00A473AE">
      <w:pgSz w:w="11906" w:h="16838"/>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4148E"/>
    <w:multiLevelType w:val="hybridMultilevel"/>
    <w:tmpl w:val="149E41F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08A43EB"/>
    <w:multiLevelType w:val="hybridMultilevel"/>
    <w:tmpl w:val="CBAAF16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AD05799"/>
    <w:multiLevelType w:val="hybridMultilevel"/>
    <w:tmpl w:val="7624E1DE"/>
    <w:lvl w:ilvl="0" w:tplc="4894B33C">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337265C4"/>
    <w:multiLevelType w:val="hybridMultilevel"/>
    <w:tmpl w:val="17BA932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5CA857AD"/>
    <w:multiLevelType w:val="hybridMultilevel"/>
    <w:tmpl w:val="D34227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C5C"/>
    <w:rsid w:val="000B0A12"/>
    <w:rsid w:val="000E25F1"/>
    <w:rsid w:val="003A68BE"/>
    <w:rsid w:val="00411CDE"/>
    <w:rsid w:val="004F6C5C"/>
    <w:rsid w:val="00553D06"/>
    <w:rsid w:val="0065567E"/>
    <w:rsid w:val="006E159D"/>
    <w:rsid w:val="00800EBA"/>
    <w:rsid w:val="008C30FB"/>
    <w:rsid w:val="009E2071"/>
    <w:rsid w:val="00A473AE"/>
    <w:rsid w:val="00A56826"/>
    <w:rsid w:val="00AE5353"/>
    <w:rsid w:val="00BC66ED"/>
    <w:rsid w:val="00C75E98"/>
    <w:rsid w:val="00CF677F"/>
    <w:rsid w:val="00D274A2"/>
    <w:rsid w:val="00DC5E1F"/>
    <w:rsid w:val="00E43E8B"/>
    <w:rsid w:val="00E50ADA"/>
    <w:rsid w:val="00E54E45"/>
  </w:rsids>
  <m:mathPr>
    <m:mathFont m:val="Cambria Math"/>
    <m:brkBin m:val="before"/>
    <m:brkBinSub m:val="--"/>
    <m:smallFrac m:val="0"/>
    <m:dispDef/>
    <m:lMargin m:val="0"/>
    <m:rMargin m:val="0"/>
    <m:defJc m:val="centerGroup"/>
    <m:wrapIndent m:val="1440"/>
    <m:intLim m:val="subSup"/>
    <m:naryLim m:val="undOvr"/>
  </m:mathPr>
  <w:themeFontLang w:val="lv-LV"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08E79B-A057-429E-A6E0-4CB153D04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287CD3"/>
    <w:rPr>
      <w:rFonts w:ascii="Segoe UI" w:hAnsi="Segoe UI" w:cs="Segoe UI"/>
      <w:sz w:val="18"/>
      <w:szCs w:val="18"/>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287CD3"/>
    <w:pPr>
      <w:spacing w:after="0" w:line="240" w:lineRule="auto"/>
    </w:pPr>
    <w:rPr>
      <w:rFonts w:ascii="Segoe UI" w:hAnsi="Segoe UI" w:cs="Segoe UI"/>
      <w:sz w:val="18"/>
      <w:szCs w:val="18"/>
    </w:rPr>
  </w:style>
  <w:style w:type="paragraph" w:styleId="NormalWeb">
    <w:name w:val="Normal (Web)"/>
    <w:basedOn w:val="Normal"/>
    <w:uiPriority w:val="99"/>
    <w:unhideWhenUsed/>
    <w:rsid w:val="00E54E45"/>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basedOn w:val="DefaultParagraphFont"/>
    <w:uiPriority w:val="99"/>
    <w:semiHidden/>
    <w:unhideWhenUsed/>
    <w:rsid w:val="00E54E45"/>
    <w:rPr>
      <w:color w:val="0000FF"/>
      <w:u w:val="single"/>
    </w:rPr>
  </w:style>
  <w:style w:type="paragraph" w:styleId="ListParagraph">
    <w:name w:val="List Paragraph"/>
    <w:basedOn w:val="Normal"/>
    <w:uiPriority w:val="34"/>
    <w:qFormat/>
    <w:rsid w:val="00A473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877953">
      <w:bodyDiv w:val="1"/>
      <w:marLeft w:val="0"/>
      <w:marRight w:val="0"/>
      <w:marTop w:val="0"/>
      <w:marBottom w:val="0"/>
      <w:divBdr>
        <w:top w:val="none" w:sz="0" w:space="0" w:color="auto"/>
        <w:left w:val="none" w:sz="0" w:space="0" w:color="auto"/>
        <w:bottom w:val="none" w:sz="0" w:space="0" w:color="auto"/>
        <w:right w:val="none" w:sz="0" w:space="0" w:color="auto"/>
      </w:divBdr>
    </w:div>
    <w:div w:id="990713068">
      <w:bodyDiv w:val="1"/>
      <w:marLeft w:val="0"/>
      <w:marRight w:val="0"/>
      <w:marTop w:val="0"/>
      <w:marBottom w:val="0"/>
      <w:divBdr>
        <w:top w:val="none" w:sz="0" w:space="0" w:color="auto"/>
        <w:left w:val="none" w:sz="0" w:space="0" w:color="auto"/>
        <w:bottom w:val="none" w:sz="0" w:space="0" w:color="auto"/>
        <w:right w:val="none" w:sz="0" w:space="0" w:color="auto"/>
      </w:divBdr>
    </w:div>
    <w:div w:id="21117768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13</Pages>
  <Words>7080</Words>
  <Characters>4037</Characters>
  <Application>Microsoft Office Word</Application>
  <DocSecurity>0</DocSecurity>
  <Lines>33</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Skolotaji</dc:creator>
  <dc:description/>
  <cp:lastModifiedBy>USER</cp:lastModifiedBy>
  <cp:revision>35</cp:revision>
  <cp:lastPrinted>2018-10-22T09:35:00Z</cp:lastPrinted>
  <dcterms:created xsi:type="dcterms:W3CDTF">2018-10-22T09:35:00Z</dcterms:created>
  <dcterms:modified xsi:type="dcterms:W3CDTF">2019-02-24T09:54:00Z</dcterms:modified>
  <dc:language>lv-LV</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